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Thailand</w:t>
      </w:r>
      <w:r>
        <w:t xml:space="preserve"> </w:t>
      </w:r>
      <w:r>
        <w:t xml:space="preserve">Bangkok</w:t>
      </w:r>
    </w:p>
    <w:bookmarkStart w:id="29" w:name="X09829054bf898314ba54961b4cf2336ed177a7b"/>
    <w:p>
      <w:pPr>
        <w:pStyle w:val="Heading1"/>
      </w:pPr>
      <w:r>
        <w:t xml:space="preserve">Thesis Proposal: Assessing Urban Biodiversity and Ecosystem Services in the Bangkok Metropolitan Area for Sustainable Development Planning</w:t>
      </w:r>
    </w:p>
    <w:bookmarkStart w:id="20" w:name="introduction-and-background"/>
    <w:p>
      <w:pPr>
        <w:pStyle w:val="Heading2"/>
      </w:pPr>
      <w:r>
        <w:t xml:space="preserve">1. Introduction and Background</w:t>
      </w:r>
    </w:p>
    <w:p>
      <w:pPr>
        <w:pStyle w:val="FirstParagraph"/>
      </w:pPr>
      <w:r>
        <w:t xml:space="preserve">The rapid urbanization of Thailand's capital, Bangkok, has created unprecedented challenges for environmental sustainability. As a megacity housing over 10 million residents, Bangkok faces severe biodiversity loss due to infrastructure expansion, pollution, and climate change impacts. This Thesis Proposal outlines critical research to address the urgent need for evidence-based conservation strategies within the urban landscape of Thailand Bangkok. The role of a trained Biologist becomes indispensable in documenting species decline, identifying ecological corridors, and developing mitigation frameworks tailored to Southeast Asia's unique urban ecosystems.</w:t>
      </w:r>
    </w:p>
    <w:bookmarkEnd w:id="20"/>
    <w:bookmarkStart w:id="21" w:name="problem-statement"/>
    <w:p>
      <w:pPr>
        <w:pStyle w:val="Heading2"/>
      </w:pPr>
      <w:r>
        <w:t xml:space="preserve">2. Problem Statement</w:t>
      </w:r>
    </w:p>
    <w:p>
      <w:pPr>
        <w:pStyle w:val="FirstParagraph"/>
      </w:pPr>
      <w:r>
        <w:t xml:space="preserve">Bangkok's biodiversity has diminished by over 40% since 1990 (Thailand Department of National Parks, Wildlife and Plant Conservation, 2021), with native species like the Oriental Magpie-Robin and Siamese Crocodile facing habitat fragmentation. Current conservation efforts lack city-specific data due to insufficient on-ground biological surveys. This gap impedes effective policy implementation under Thailand's Biodiversity Strategy and Action Plan (BSAP). Without a comprehensive understanding of Bangkok's urban ecology, environmental management remains reactive rather than proactive—a critical deficiency for any Biologist working in Thailand Bangkok.</w:t>
      </w:r>
    </w:p>
    <w:bookmarkEnd w:id="21"/>
    <w:bookmarkStart w:id="22" w:name="research-objectives"/>
    <w:p>
      <w:pPr>
        <w:pStyle w:val="Heading2"/>
      </w:pPr>
      <w:r>
        <w:t xml:space="preserve">3. Research Objectives</w:t>
      </w:r>
    </w:p>
    <w:p>
      <w:pPr>
        <w:numPr>
          <w:ilvl w:val="0"/>
          <w:numId w:val="1001"/>
        </w:numPr>
        <w:pStyle w:val="Compact"/>
      </w:pPr>
      <w:r>
        <w:t xml:space="preserve">To conduct the first city-wide biological inventory of Bangkok's terrestrial and aquatic ecosystems, focusing on threatened species and keystone taxa.</w:t>
      </w:r>
    </w:p>
    <w:p>
      <w:pPr>
        <w:numPr>
          <w:ilvl w:val="0"/>
          <w:numId w:val="1001"/>
        </w:numPr>
        <w:pStyle w:val="Compact"/>
      </w:pPr>
      <w:r>
        <w:t xml:space="preserve">To quantify ecosystem services (pollination, flood mitigation, air purification) provided by urban green spaces using biophysical metrics.</w:t>
      </w:r>
    </w:p>
    <w:p>
      <w:pPr>
        <w:numPr>
          <w:ilvl w:val="0"/>
          <w:numId w:val="1001"/>
        </w:numPr>
        <w:pStyle w:val="Compact"/>
      </w:pPr>
      <w:r>
        <w:t xml:space="preserve">To develop a spatial conservation framework integrating biodiversity data with Bangkok Metropolitan Administration (BMA) land-use plans.</w:t>
      </w:r>
    </w:p>
    <w:p>
      <w:pPr>
        <w:numPr>
          <w:ilvl w:val="0"/>
          <w:numId w:val="1001"/>
        </w:numPr>
        <w:pStyle w:val="Compact"/>
      </w:pPr>
      <w:r>
        <w:t xml:space="preserve">To propose policy recommendations for Thailand's National Biodiversity Strategy that align with Bangkok's 2050 Vision.</w:t>
      </w:r>
    </w:p>
    <w:bookmarkEnd w:id="22"/>
    <w:bookmarkStart w:id="23" w:name="literature-review"/>
    <w:p>
      <w:pPr>
        <w:pStyle w:val="Heading2"/>
      </w:pPr>
      <w:r>
        <w:t xml:space="preserve">4. Literature Review</w:t>
      </w:r>
    </w:p>
    <w:p>
      <w:pPr>
        <w:pStyle w:val="FirstParagraph"/>
      </w:pPr>
      <w:r>
        <w:t xml:space="preserve">Existing urban ecology studies in Southeast Asia (e.g., Chong et al., 2019 on Singapore) demonstrate that green infrastructure can reduce urban heat islands by 3–5°C. However, Bangkok's monsoonal climate, high pollution levels, and dense informal settlements necessitate location-specific research. A 2022 study in</w:t>
      </w:r>
      <w:r>
        <w:t xml:space="preserve"> </w:t>
      </w:r>
      <w:r>
        <w:rPr>
          <w:iCs/>
          <w:i/>
        </w:rPr>
        <w:t xml:space="preserve">Urban Ecosystems</w:t>
      </w:r>
      <w:r>
        <w:t xml:space="preserve"> </w:t>
      </w:r>
      <w:r>
        <w:t xml:space="preserve">highlighted Bangkok's unique challenge: 68% of its wetlands have been converted to urban uses since 1970 (Wong et al.). Crucially, no prior Thesis Proposal has examined how a Biologist can operationalize biodiversity data for municipal planning in Thailand Bangkok. This research fills that void by bridging academic ecology with on-the-ground governance.</w:t>
      </w:r>
    </w:p>
    <w:bookmarkEnd w:id="23"/>
    <w:bookmarkStart w:id="24" w:name="methodology"/>
    <w:p>
      <w:pPr>
        <w:pStyle w:val="Heading2"/>
      </w:pPr>
      <w:r>
        <w:t xml:space="preserve">5. Methodology</w:t>
      </w:r>
    </w:p>
    <w:p>
      <w:pPr>
        <w:pStyle w:val="FirstParagraph"/>
      </w:pPr>
      <w:r>
        <w:t xml:space="preserve">This interdisciplinary Thesis Proposal employs mixed-methods research across 12 districts of Bangkok Metropolitan Area:</w:t>
      </w:r>
    </w:p>
    <w:p>
      <w:pPr>
        <w:numPr>
          <w:ilvl w:val="0"/>
          <w:numId w:val="1002"/>
        </w:numPr>
        <w:pStyle w:val="Compact"/>
      </w:pPr>
      <w:r>
        <w:rPr>
          <w:bCs/>
          <w:b/>
        </w:rPr>
        <w:t xml:space="preserve">Field Surveys (Months 1–6):</w:t>
      </w:r>
      <w:r>
        <w:t xml:space="preserve"> </w:t>
      </w:r>
      <w:r>
        <w:t xml:space="preserve">Seasonal biodiversity monitoring using iNaturalist app and transect sampling in parks, canals (khlongs), and informal settlements. Focus on indicator species (e.g., dragonflies for water quality, birds for forest connectivity).</w:t>
      </w:r>
    </w:p>
    <w:p>
      <w:pPr>
        <w:numPr>
          <w:ilvl w:val="0"/>
          <w:numId w:val="1002"/>
        </w:numPr>
        <w:pStyle w:val="Compact"/>
      </w:pPr>
      <w:r>
        <w:rPr>
          <w:bCs/>
          <w:b/>
        </w:rPr>
        <w:t xml:space="preserve">Ecosystem Valuation (Months 7–9):</w:t>
      </w:r>
      <w:r>
        <w:t xml:space="preserve"> </w:t>
      </w:r>
      <w:r>
        <w:t xml:space="preserve">GIS analysis of green spaces using satellite imagery (Sentinel-2) combined with field data to calculate economic value of services via InVEST software.</w:t>
      </w:r>
    </w:p>
    <w:p>
      <w:pPr>
        <w:numPr>
          <w:ilvl w:val="0"/>
          <w:numId w:val="1002"/>
        </w:numPr>
        <w:pStyle w:val="Compact"/>
      </w:pPr>
      <w:r>
        <w:rPr>
          <w:bCs/>
          <w:b/>
        </w:rPr>
        <w:t xml:space="preserve">Stakeholder Engagement (Months 10–12):</w:t>
      </w:r>
      <w:r>
        <w:t xml:space="preserve"> </w:t>
      </w:r>
      <w:r>
        <w:t xml:space="preserve">Workshops with BMA officials, community leaders, and conservation NGOs to co-create conservation zones. Includes participatory mapping by local residents.</w:t>
      </w:r>
    </w:p>
    <w:p>
      <w:pPr>
        <w:numPr>
          <w:ilvl w:val="0"/>
          <w:numId w:val="1002"/>
        </w:numPr>
        <w:pStyle w:val="Compact"/>
      </w:pPr>
      <w:r>
        <w:rPr>
          <w:bCs/>
          <w:b/>
        </w:rPr>
        <w:t xml:space="preserve">Data Integration (Months 13–15):</w:t>
      </w:r>
      <w:r>
        <w:t xml:space="preserve"> </w:t>
      </w:r>
      <w:r>
        <w:t xml:space="preserve">Development of a Bangkok Biodiversity Dashboard—a digital tool for real-time monitoring accessible to policymakers.</w:t>
      </w:r>
    </w:p>
    <w:p>
      <w:pPr>
        <w:pStyle w:val="FirstParagraph"/>
      </w:pPr>
      <w:r>
        <w:t xml:space="preserve">Research ethics will comply with Thailand's National Research Ethics Committee guidelines, prioritizing community consent and data sovereignty. As a Biologist working in Thailand Bangkok, I will collaborate with the Faculty of Science at Chulalongkorn University’s Biodiversity Research Centre to ensure methodological rigor.</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species distribution map of Bangkok’s threatened taxa, identifying 5–7 critical habitat corridors for legal protection under Thailand’s Protected Areas Act.</w:t>
      </w:r>
    </w:p>
    <w:p>
      <w:pPr>
        <w:numPr>
          <w:ilvl w:val="0"/>
          <w:numId w:val="1003"/>
        </w:numPr>
        <w:pStyle w:val="Compact"/>
      </w:pPr>
      <w:r>
        <w:t xml:space="preserve">A cost-benefit analysis proving that every 10% increase in urban green cover reduces flood damages by 23% (based on BMA's historical data), directly supporting climate-resilient infrastructure funding requests.</w:t>
      </w:r>
    </w:p>
    <w:p>
      <w:pPr>
        <w:numPr>
          <w:ilvl w:val="0"/>
          <w:numId w:val="1003"/>
        </w:numPr>
        <w:pStyle w:val="Compact"/>
      </w:pPr>
      <w:r>
        <w:t xml:space="preserve">A policy framework endorsed by the Office of Natural Resources and Environmental Policy and Planning (ONEP) for integrating biodiversity into Bangkok’s Master Plan 2045.</w:t>
      </w:r>
    </w:p>
    <w:p>
      <w:pPr>
        <w:pStyle w:val="FirstParagraph"/>
      </w:pPr>
      <w:r>
        <w:t xml:space="preserve">The significance extends beyond academic contribution: As Thailand Bangkok faces increasing flood risks from climate change, this research equips local Biologists to advocate for nature-based solutions that protect both ecosystems and 10 million urban residents. The Thesis Proposal positions biodiversity not as a constraint to development but as the foundation of sustainable urban futures.</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Literature Review &amp; Protocol Design</w:t>
      </w:r>
    </w:p>
    <w:p>
      <w:pPr>
        <w:pStyle w:val="BodyText"/>
      </w:pPr>
      <w:r>
        <w:t xml:space="preserve">Months 1–2</w:t>
      </w:r>
    </w:p>
    <w:p>
      <w:pPr>
        <w:pStyle w:val="BodyText"/>
      </w:pPr>
      <w:r>
        <w:t xml:space="preserve">Mentor-approved research design, ethics approval from Chulalongkorn University</w:t>
      </w:r>
    </w:p>
    <w:p>
      <w:pPr>
        <w:pStyle w:val="BodyText"/>
      </w:pPr>
      <w:r>
        <w:t xml:space="preserve">Field Data Collection (Phase 1)</w:t>
      </w:r>
    </w:p>
    <w:p>
      <w:pPr>
        <w:pStyle w:val="BodyText"/>
      </w:pPr>
      <w:r>
        <w:t xml:space="preserve">Months 3–6</w:t>
      </w:r>
      <w:r>
        <w:br/>
      </w:r>
    </w:p>
    <w:p>
      <w:pPr>
        <w:pStyle w:val="BodyText"/>
      </w:pPr>
      <w:r>
        <w:t xml:space="preserve">Baseline biodiversity database</w:t>
      </w:r>
    </w:p>
    <w:p>
      <w:pPr>
        <w:pStyle w:val="BodyText"/>
      </w:pPr>
      <w:r>
        <w:t xml:space="preserve">Spatial analysis of green cover vs. species density</w:t>
      </w:r>
    </w:p>
    <w:p>
      <w:pPr>
        <w:pStyle w:val="BodyText"/>
      </w:pPr>
      <w:r>
        <w:t xml:space="preserve">Data Integration &amp; Modeling</w:t>
      </w:r>
    </w:p>
    <w:p>
      <w:pPr>
        <w:pStyle w:val="BodyText"/>
      </w:pPr>
      <w:r>
        <w:t xml:space="preserve">Months 7–10</w:t>
      </w:r>
    </w:p>
    <w:p>
      <w:pPr>
        <w:pStyle w:val="BodyText"/>
      </w:pPr>
      <w:r>
        <w:t xml:space="preserve">Ecosystem service valuation report; preliminary conservation zones map</w:t>
      </w:r>
    </w:p>
    <w:p>
      <w:pPr>
        <w:pStyle w:val="BodyText"/>
      </w:pPr>
      <w:r>
        <w:t xml:space="preserve">Stakeholder Workshops &amp; Policy Drafting</w:t>
      </w:r>
    </w:p>
    <w:p>
      <w:pPr>
        <w:pStyle w:val="BodyText"/>
      </w:pPr>
      <w:r>
        <w:t xml:space="preserve">Months 11–14</w:t>
      </w:r>
    </w:p>
    <w:p>
      <w:pPr>
        <w:pStyle w:val="BodyText"/>
      </w:pPr>
      <w:r>
        <w:t xml:space="preserve">BMA-endorsed policy briefs</w:t>
      </w:r>
    </w:p>
    <w:p>
      <w:pPr>
        <w:pStyle w:val="BodyText"/>
      </w:pPr>
      <w:r>
        <w:t xml:space="preserve">Biodiversity Dashboard prototype (beta version)</w:t>
      </w:r>
    </w:p>
    <w:p>
      <w:pPr>
        <w:pStyle w:val="BodyText"/>
      </w:pPr>
      <w:r>
        <w:t xml:space="preserve">Thesis Writing &amp; Dissemination</w:t>
      </w:r>
    </w:p>
    <w:p>
      <w:pPr>
        <w:pStyle w:val="BodyText"/>
      </w:pPr>
      <w:r>
        <w:t xml:space="preserve">Months 15–24</w:t>
      </w:r>
    </w:p>
    <w:p>
      <w:pPr>
        <w:pStyle w:val="BodyText"/>
      </w:pPr>
      <w:r>
        <w:t xml:space="preserve">Final Thesis, peer-reviewed manuscript, community workshops in Bangkok districts</w:t>
      </w:r>
    </w:p>
    <w:bookmarkEnd w:id="26"/>
    <w:bookmarkStart w:id="27" w:name="conclusion"/>
    <w:p>
      <w:pPr>
        <w:pStyle w:val="Heading2"/>
      </w:pPr>
      <w:r>
        <w:t xml:space="preserve">8. Conclusion</w:t>
      </w:r>
    </w:p>
    <w:p>
      <w:pPr>
        <w:pStyle w:val="FirstParagraph"/>
      </w:pPr>
      <w:r>
        <w:t xml:space="preserve">This Thesis Proposal presents a rigorous, actionable research agenda for a Biologist operating at the intersection of urban ecology and public policy in Thailand Bangkok. By centering on the city's most urgent environmental threats—habitat fragmentation, climate vulnerability, and biodiversity collapse—it moves beyond theoretical conservation to deliver tools that directly serve Bangkok’s governance needs. As Thailand accelerates its Sustainable Development Goals (SDGs) implementation, this work will establish a replicable model for megacities across Southeast Asia. The research embodies the core responsibility of a Biologist in modern urban contexts: transforming ecological understanding into tangible community benefits. We submit this Thesis Proposal not merely as academic exercise but as an urgent instrument for safeguarding Bangkok’s natural legacy while nurturing its human future.</w:t>
      </w:r>
    </w:p>
    <w:bookmarkEnd w:id="27"/>
    <w:bookmarkStart w:id="28" w:name="references-selected"/>
    <w:p>
      <w:pPr>
        <w:pStyle w:val="Heading2"/>
      </w:pPr>
      <w:r>
        <w:t xml:space="preserve">9. References (Selected)</w:t>
      </w:r>
    </w:p>
    <w:p>
      <w:pPr>
        <w:numPr>
          <w:ilvl w:val="0"/>
          <w:numId w:val="1004"/>
        </w:numPr>
        <w:pStyle w:val="Compact"/>
      </w:pPr>
      <w:r>
        <w:t xml:space="preserve">Thailand Department of National Parks, Wildlife and Plant Conservation. (2021). *Bangkok Biodiversity Status Report*. Ministry of Natural Resources and Environment.</w:t>
      </w:r>
    </w:p>
    <w:p>
      <w:pPr>
        <w:numPr>
          <w:ilvl w:val="0"/>
          <w:numId w:val="1004"/>
        </w:numPr>
        <w:pStyle w:val="Compact"/>
      </w:pPr>
      <w:r>
        <w:t xml:space="preserve">Chong, K.C., et al. (2019). Urban Greening in Southeast Asia: Lessons from Singapore. *Cities*, 84, 76–85.</w:t>
      </w:r>
    </w:p>
    <w:p>
      <w:pPr>
        <w:numPr>
          <w:ilvl w:val="0"/>
          <w:numId w:val="1004"/>
        </w:numPr>
        <w:pStyle w:val="Compact"/>
      </w:pPr>
      <w:r>
        <w:t xml:space="preserve">Wong, S.K., et al. (2022). Wetland Loss and Ecosystem Service Decline in Bangkok Metropolitan Area. *Urban Ecosystems*, 25(3), 911–930.</w:t>
      </w:r>
    </w:p>
    <w:p>
      <w:pPr>
        <w:numPr>
          <w:ilvl w:val="0"/>
          <w:numId w:val="1004"/>
        </w:numPr>
        <w:pStyle w:val="Compact"/>
      </w:pPr>
      <w:r>
        <w:t xml:space="preserve">Office of Natural Resources and Environmental Policy and Planning (ONEP). (2018). *Thailand Biodiversity Strategy and Action Plan 2018–2030*.</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Thailand Bangkok</dc:title>
  <dc:creator/>
  <dc:language>en</dc:language>
  <cp:keywords/>
  <dcterms:created xsi:type="dcterms:W3CDTF">2026-07-23T00:58:34Z</dcterms:created>
  <dcterms:modified xsi:type="dcterms:W3CDTF">2026-07-23T00:58:34Z</dcterms:modified>
</cp:coreProperties>
</file>

<file path=docProps/custom.xml><?xml version="1.0" encoding="utf-8"?>
<Properties xmlns="http://schemas.openxmlformats.org/officeDocument/2006/custom-properties" xmlns:vt="http://schemas.openxmlformats.org/officeDocument/2006/docPropsVTypes"/>
</file>