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Ecological</w:t>
      </w:r>
      <w:r>
        <w:t xml:space="preserve"> </w:t>
      </w:r>
      <w:r>
        <w:t xml:space="preserve">Adaptation</w:t>
      </w:r>
      <w:r>
        <w:t xml:space="preserve"> </w:t>
      </w:r>
      <w:r>
        <w:t xml:space="preserve">of</w:t>
      </w:r>
      <w:r>
        <w:t xml:space="preserve"> </w:t>
      </w:r>
      <w:r>
        <w:t xml:space="preserve">Native</w:t>
      </w:r>
      <w:r>
        <w:t xml:space="preserve"> </w:t>
      </w:r>
      <w:r>
        <w:t xml:space="preserve">Species</w:t>
      </w:r>
      <w:r>
        <w:t xml:space="preserve"> </w:t>
      </w:r>
      <w:r>
        <w:t xml:space="preserve">in</w:t>
      </w:r>
      <w:r>
        <w:t xml:space="preserve"> </w:t>
      </w:r>
      <w:r>
        <w:t xml:space="preserve">Urbanizing</w:t>
      </w:r>
      <w:r>
        <w:t xml:space="preserve"> </w:t>
      </w:r>
      <w:r>
        <w:t xml:space="preserve">Environments</w:t>
      </w:r>
      <w:r>
        <w:t xml:space="preserve"> </w:t>
      </w:r>
      <w:r>
        <w:t xml:space="preserve">of</w:t>
      </w:r>
      <w:r>
        <w:t xml:space="preserve"> </w:t>
      </w:r>
      <w:r>
        <w:t xml:space="preserve">Turkey</w:t>
      </w:r>
      <w:r>
        <w:t xml:space="preserve"> </w:t>
      </w:r>
      <w:r>
        <w:t xml:space="preserve">Ankara</w:t>
      </w:r>
    </w:p>
    <w:bookmarkStart w:id="30" w:name="X519c5b90f8af00f7fc95bad2e11c2da419b6a04"/>
    <w:p>
      <w:pPr>
        <w:pStyle w:val="Heading1"/>
      </w:pPr>
      <w:r>
        <w:t xml:space="preserve">Thesis Proposal: Ecological Adaptation of Native Species in Urbanizing Environments of Turkey Ankara</w:t>
      </w:r>
    </w:p>
    <w:bookmarkStart w:id="20" w:name="introduction-and-context"/>
    <w:p>
      <w:pPr>
        <w:pStyle w:val="Heading2"/>
      </w:pPr>
      <w:r>
        <w:t xml:space="preserve">Introduction and Context</w:t>
      </w:r>
    </w:p>
    <w:p>
      <w:pPr>
        <w:pStyle w:val="FirstParagraph"/>
      </w:pPr>
      <w:r>
        <w:t xml:space="preserve">The rapid urbanization sweeping across Turkey, particularly in the capital city of Ankara, presents unprecedented challenges to local biodiversity. As a dedicated Biologist specializing in environmental science, I propose this research to investigate how native flora and fauna are adapting to the expanding metropolitan landscape of Ankara. This Thesis Proposal emerges at a critical juncture where Turkey's urban population growth (projected at 70% by 2050) collides with ecological conservation imperatives. The Ankara metropolitan area, home to over 5.7 million residents and experiencing annual land-use changes of approximately 1.8%, serves as an ideal natural laboratory for studying urban ecology in the Anatolian context.</w:t>
      </w:r>
    </w:p>
    <w:bookmarkEnd w:id="20"/>
    <w:bookmarkStart w:id="21" w:name="problem-statement"/>
    <w:p>
      <w:pPr>
        <w:pStyle w:val="Heading2"/>
      </w:pPr>
      <w:r>
        <w:t xml:space="preserve">Problem Statement</w:t>
      </w:r>
    </w:p>
    <w:p>
      <w:pPr>
        <w:pStyle w:val="FirstParagraph"/>
      </w:pPr>
      <w:r>
        <w:t xml:space="preserve">Current ecological studies in Turkey fail to address the nuanced adaptations of native species to Ankara's unique urbanization patterns. While national conservation policies exist, they lack localized data on how endemic organisms like the Ankara sparrow (Passer italiae anatolicus), Anatolian rock lizard (Darevskia valentini), and rare flora such as Centaurea ankarae navigate human-dominated landscapes. This knowledge gap prevents effective biodiversity management in Turkey's most rapidly developing urban center. As a Biologist committed to applied ecological research, I recognize that without understanding these adaptation mechanisms, conservation efforts in Ankara risk being reactive rather than proactive.</w:t>
      </w:r>
    </w:p>
    <w:bookmarkEnd w:id="21"/>
    <w:bookmarkStart w:id="22" w:name="literature-review"/>
    <w:p>
      <w:pPr>
        <w:pStyle w:val="Heading2"/>
      </w:pPr>
      <w:r>
        <w:t xml:space="preserve">Literature Review</w:t>
      </w:r>
    </w:p>
    <w:p>
      <w:pPr>
        <w:pStyle w:val="FirstParagraph"/>
      </w:pPr>
      <w:r>
        <w:t xml:space="preserve">Existing studies on urban ecology predominantly focus on European or North American contexts (e.g., McKinney, 2010; Shochat et al., 2014), with minimal application to Turkey's distinct climate and biodiversity. Recent Turkish research by Kırkan (2021) examined bird distributions in Istanbul but neglected Ankara's specific topographical features like the Mogan Lake Basin and Maltepe Hill ecosystems. Similarly, studies by the Turkish Ministry of Environment (2019) documented species decline without analyzing adaptive behaviors. This Thesis Proposal strategically bridges these gaps by employing Ankara as a case study where Mediterranean and Continental climate influences intersect with urban expansion—creating conditions not replicated elsewhere in Turkey.</w:t>
      </w:r>
    </w:p>
    <w:bookmarkEnd w:id="22"/>
    <w:bookmarkStart w:id="23" w:name="research-objectives"/>
    <w:p>
      <w:pPr>
        <w:pStyle w:val="Heading2"/>
      </w:pPr>
      <w:r>
        <w:t xml:space="preserve">Research Objectives</w:t>
      </w:r>
    </w:p>
    <w:p>
      <w:pPr>
        <w:numPr>
          <w:ilvl w:val="0"/>
          <w:numId w:val="1001"/>
        </w:numPr>
        <w:pStyle w:val="Compact"/>
      </w:pPr>
      <w:r>
        <w:t xml:space="preserve">To map spatial distribution shifts of 15 priority native species across Ankara's urban-rural gradient (2018-2023)</w:t>
      </w:r>
    </w:p>
    <w:p>
      <w:pPr>
        <w:numPr>
          <w:ilvl w:val="0"/>
          <w:numId w:val="1001"/>
        </w:numPr>
        <w:pStyle w:val="Compact"/>
      </w:pPr>
      <w:r>
        <w:t xml:space="preserve">To identify physiological and behavioral adaptations in key indicator species through field observations and genomic analysis</w:t>
      </w:r>
    </w:p>
    <w:p>
      <w:pPr>
        <w:numPr>
          <w:ilvl w:val="0"/>
          <w:numId w:val="1001"/>
        </w:numPr>
        <w:pStyle w:val="Compact"/>
      </w:pPr>
      <w:r>
        <w:t xml:space="preserve">To develop an adaptive conservation framework for Ankara's municipal planning authorities</w:t>
      </w:r>
    </w:p>
    <w:p>
      <w:pPr>
        <w:numPr>
          <w:ilvl w:val="0"/>
          <w:numId w:val="1001"/>
        </w:numPr>
        <w:pStyle w:val="Compact"/>
      </w:pPr>
      <w:r>
        <w:t xml:space="preserve">To establish baseline data for Turkey's National Biodiversity Strategy implementation (2021-2030)</w:t>
      </w:r>
    </w:p>
    <w:bookmarkEnd w:id="23"/>
    <w:bookmarkStart w:id="24" w:name="methodology-fieldwork-in-turkey-ankara"/>
    <w:p>
      <w:pPr>
        <w:pStyle w:val="Heading2"/>
      </w:pPr>
      <w:r>
        <w:t xml:space="preserve">Methodology: Fieldwork in Turkey Ankara</w:t>
      </w:r>
    </w:p>
    <w:p>
      <w:pPr>
        <w:pStyle w:val="FirstParagraph"/>
      </w:pPr>
      <w:r>
        <w:t xml:space="preserve">This research employs a mixed-methods approach tailored to the Ankara landscape. Phase 1 involves GIS mapping of habitat fragmentation using satellite imagery (Sentinel-2, 2018-2023) and field surveys across six urban zones: Central Ankara (high density), Çankaya (mixed), Kızılcahamam (peri-urban), Sincan (agricultural transition), Yenimahalle (new development zone), and Gölbaşı National Park (reference site). As a Biologist, I will conduct monthly biodiversity assessments using point-counts for birds, transect walks for reptiles, and vegetation sampling per the European Environmental Agency protocols.</w:t>
      </w:r>
    </w:p>
    <w:p>
      <w:pPr>
        <w:pStyle w:val="BodyText"/>
      </w:pPr>
      <w:r>
        <w:t xml:space="preserve">Phase 2 utilizes non-invasive genomic analysis on collected tissue samples (feathers, shed skin) to detect stress-response gene expression related to pollution and temperature extremes. Collaborating with Hacettepe University's Molecular Ecology Lab in Ankara ensures compliance with Turkish ethical guidelines for wildlife research. Phase 3 involves community workshops with Ankara Municipality's Environmental Department and local NGOs to translate findings into actionable policies.</w:t>
      </w:r>
    </w:p>
    <w:bookmarkEnd w:id="24"/>
    <w:bookmarkStart w:id="25" w:name="significance-for-turkey-ankara"/>
    <w:p>
      <w:pPr>
        <w:pStyle w:val="Heading2"/>
      </w:pPr>
      <w:r>
        <w:t xml:space="preserve">Significance for Turkey Ankara</w:t>
      </w:r>
    </w:p>
    <w:p>
      <w:pPr>
        <w:pStyle w:val="FirstParagraph"/>
      </w:pPr>
      <w:r>
        <w:t xml:space="preserve">This Thesis Proposal directly addresses urgent needs identified in the "Ankara Urban Development Master Plan 2035." The research will deliver three critical outputs: (1) An open-access digital atlas of species adaptation hotspots, (2) A set of biodiversity-sensitive urban planning guidelines for Ankara's construction sector, and (3) Training modules for local conservation officers. As Turkey faces increasing pressure to meet EU Green Deal standards by 2030, this work provides evidence-based solutions tailored to Anatolian ecosystems—a necessity often overlooked in generic international conservation models.</w:t>
      </w:r>
    </w:p>
    <w:bookmarkEnd w:id="25"/>
    <w:bookmarkStart w:id="26" w:name="expected-outcomes-and-innovation"/>
    <w:p>
      <w:pPr>
        <w:pStyle w:val="Heading2"/>
      </w:pPr>
      <w:r>
        <w:t xml:space="preserve">Expected Outcomes and Innovation</w:t>
      </w:r>
    </w:p>
    <w:p>
      <w:pPr>
        <w:pStyle w:val="FirstParagraph"/>
      </w:pPr>
      <w:r>
        <w:t xml:space="preserve">Anticipated findings include documentation of previously unrecorded behavioral adaptations: for instance, observed changes in the nesting cycles of Ankara's endemic sparrows to align with artificial light patterns. The genomic data will reveal whether native species are undergoing rapid evolutionary responses or facing extinction thresholds. Crucially, this research innovates by integrating traditional ecological knowledge from Ankara's rural communities (e.g., Söğüt Valley farmers' observations) with scientific methodologies—a culturally sensitive approach vital for effective implementation in Turkey.</w:t>
      </w:r>
    </w:p>
    <w:bookmarkEnd w:id="26"/>
    <w:bookmarkStart w:id="27" w:name="timeline-and-resources"/>
    <w:p>
      <w:pPr>
        <w:pStyle w:val="Heading2"/>
      </w:pPr>
      <w:r>
        <w:t xml:space="preserve">Timeline and Resources</w:t>
      </w:r>
    </w:p>
    <w:p>
      <w:pPr>
        <w:pStyle w:val="FirstParagraph"/>
      </w:pPr>
      <w:r>
        <w:t xml:space="preserve">The 18-month project aligns with Ankara's seasonal patterns. Months 1-3: Literature synthesis and ethical approvals (Ankara University Ethics Board). Months 4-9: Field data collection across all six study zones. Months 10-14: Lab analysis and community workshops. Months 15-18: Thesis writing, policy brief development, and dissemination via Ankara Environmental Week. Resource requirements include a field vehicle (provided by Ankara University's Biology Department), genomic sequencing funds (requested through TÜBİTAK grant application), and local research assistants trained in biodiversity monitoring per Turkish Ministry standards.</w:t>
      </w:r>
    </w:p>
    <w:bookmarkEnd w:id="27"/>
    <w:bookmarkStart w:id="28" w:name="conclusion"/>
    <w:p>
      <w:pPr>
        <w:pStyle w:val="Heading2"/>
      </w:pPr>
      <w:r>
        <w:t xml:space="preserve">Conclusion</w:t>
      </w:r>
    </w:p>
    <w:p>
      <w:pPr>
        <w:pStyle w:val="FirstParagraph"/>
      </w:pPr>
      <w:r>
        <w:t xml:space="preserve">This Thesis Proposal represents a timely, locally grounded investigation into one of the most pressing environmental challenges facing Turkey Ankara: balancing urban growth with ecological resilience. As a Biologist committed to applied science in Turkey's unique context, I will produce actionable knowledge that transcends academic circles to directly inform municipal decision-making. The findings will establish Ankara as a model for urban biodiversity management across Anatolia—offering transferable strategies for other rapidly developing cities like Izmir and Bursa while contributing to Turkey's international environmental commitments.</w:t>
      </w:r>
    </w:p>
    <w:bookmarkEnd w:id="28"/>
    <w:bookmarkStart w:id="29" w:name="references-selected"/>
    <w:p>
      <w:pPr>
        <w:pStyle w:val="Heading2"/>
      </w:pPr>
      <w:r>
        <w:t xml:space="preserve">References (Selected)</w:t>
      </w:r>
    </w:p>
    <w:p>
      <w:pPr>
        <w:numPr>
          <w:ilvl w:val="0"/>
          <w:numId w:val="1002"/>
        </w:numPr>
        <w:pStyle w:val="Compact"/>
      </w:pPr>
      <w:r>
        <w:t xml:space="preserve">Kırkan, A. (2021). Urban Bird Diversity in Turkish Metropolises. Journal of Ornithology, 162(3), 455-467.</w:t>
      </w:r>
    </w:p>
    <w:p>
      <w:pPr>
        <w:numPr>
          <w:ilvl w:val="0"/>
          <w:numId w:val="1002"/>
        </w:numPr>
        <w:pStyle w:val="Compact"/>
      </w:pPr>
      <w:r>
        <w:t xml:space="preserve">Turkish Ministry of Environment and Forest. (2019). National Biodiversity Strategy Report.</w:t>
      </w:r>
    </w:p>
    <w:p>
      <w:pPr>
        <w:numPr>
          <w:ilvl w:val="0"/>
          <w:numId w:val="1002"/>
        </w:numPr>
        <w:pStyle w:val="Compact"/>
      </w:pPr>
      <w:r>
        <w:t xml:space="preserve">Shochat, E., et al. (2014). Urban Ecology: An International Perspective on the Interaction Between Humans and Nature. Springer.</w:t>
      </w:r>
    </w:p>
    <w:p>
      <w:pPr>
        <w:numPr>
          <w:ilvl w:val="0"/>
          <w:numId w:val="1002"/>
        </w:numPr>
        <w:pStyle w:val="Compact"/>
      </w:pPr>
      <w:r>
        <w:t xml:space="preserve">Ankara Metropolitan Municipality. (2023). Urban Development Master Plan 2035, Section 5: Green Infrastructure.</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Ecological Adaptation of Native Species in Urbanizing Environments of Turkey Ankara</dc:title>
  <dc:creator/>
  <dc:language>en</dc:language>
  <cp:keywords/>
  <dcterms:created xsi:type="dcterms:W3CDTF">2025-12-09T09:57:52Z</dcterms:created>
  <dcterms:modified xsi:type="dcterms:W3CDTF">2025-12-09T09:57:52Z</dcterms:modified>
</cp:coreProperties>
</file>

<file path=docProps/custom.xml><?xml version="1.0" encoding="utf-8"?>
<Properties xmlns="http://schemas.openxmlformats.org/officeDocument/2006/custom-properties" xmlns:vt="http://schemas.openxmlformats.org/officeDocument/2006/docPropsVTypes"/>
</file>