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Ecological</w:t>
      </w:r>
      <w:r>
        <w:t xml:space="preserve"> </w:t>
      </w:r>
      <w:r>
        <w:t xml:space="preserve">Resilience</w:t>
      </w:r>
      <w:r>
        <w:t xml:space="preserve"> </w:t>
      </w:r>
      <w:r>
        <w:t xml:space="preserve">of</w:t>
      </w:r>
      <w:r>
        <w:t xml:space="preserve"> </w:t>
      </w:r>
      <w:r>
        <w:t xml:space="preserve">Coastal</w:t>
      </w:r>
      <w:r>
        <w:t xml:space="preserve"> </w:t>
      </w:r>
      <w:r>
        <w:t xml:space="preserve">Biodiversity</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0" w:name="X37998bff3931deb5ba661f7e1c7430424d23b5c"/>
    <w:p>
      <w:pPr>
        <w:pStyle w:val="Heading1"/>
      </w:pPr>
      <w:r>
        <w:t xml:space="preserve">Thesis Proposal: Ecological Resilience of Coastal Biodiversity in United Arab Emirates Dubai</w:t>
      </w:r>
    </w:p>
    <w:bookmarkStart w:id="20" w:name="introduction"/>
    <w:p>
      <w:pPr>
        <w:pStyle w:val="Heading2"/>
      </w:pPr>
      <w:r>
        <w:t xml:space="preserve">Introduction</w:t>
      </w:r>
    </w:p>
    <w:p>
      <w:pPr>
        <w:pStyle w:val="FirstParagraph"/>
      </w:pPr>
      <w:r>
        <w:t xml:space="preserve">The rapid urbanization and environmental transformation of the United Arab Emirates (UAE), particularly in Dubai, present unprecedented challenges to ecological sustainability. As a future Biologist specializing in conservation ecology, this Thesis Proposal outlines a critical research initiative addressing biodiversity preservation within Dubai's unique coastal ecosystems. The United Arab Emirates Dubai serves as an unparalleled case study due to its accelerated development juxtaposed with fragile marine and desert habitats. This research directly responds to the UAE Ministry of Climate Change &amp; Environment's 2050 Sustainability Strategy, positioning the Biologist as a pivotal actor in national environmental stewardship.</w:t>
      </w:r>
    </w:p>
    <w:bookmarkEnd w:id="20"/>
    <w:bookmarkStart w:id="21" w:name="problem-statement"/>
    <w:p>
      <w:pPr>
        <w:pStyle w:val="Heading2"/>
      </w:pPr>
      <w:r>
        <w:t xml:space="preserve">Problem Statement</w:t>
      </w:r>
    </w:p>
    <w:p>
      <w:pPr>
        <w:pStyle w:val="FirstParagraph"/>
      </w:pPr>
      <w:r>
        <w:t xml:space="preserve">Despite Dubai's global economic prominence, its coastal ecosystems face severe threats from climate change, coastal infrastructure expansion (e.g., Palm Jumeirah, Dubai Marina), and marine pollution. The UAE's 2019 National Biodiversity Strategy identifies declining coral reefs and mangrove loss as critical concerns. Current monitoring efforts lack comprehensive spatial-temporal analysis of how these changes impact keystone species like the Hawksbill Turtle (*Eretmochelys imbricata*) and commercially vital fish populations. This research gap impedes evidence-based conservation policies in the United Arab Emirates Dubai context, where tourism-driven development often outpaces ecological assessment. As a Biologist operating within this dynamic environment, I propose addressing this void through rigorous fieldwork and community-integrated science.</w:t>
      </w:r>
    </w:p>
    <w:bookmarkEnd w:id="21"/>
    <w:bookmarkStart w:id="22" w:name="research-objectives"/>
    <w:p>
      <w:pPr>
        <w:pStyle w:val="Heading2"/>
      </w:pPr>
      <w:r>
        <w:t xml:space="preserve">Research Objectives</w:t>
      </w:r>
    </w:p>
    <w:p>
      <w:pPr>
        <w:numPr>
          <w:ilvl w:val="0"/>
          <w:numId w:val="1001"/>
        </w:numPr>
        <w:pStyle w:val="Compact"/>
      </w:pPr>
      <w:r>
        <w:t xml:space="preserve">To map and quantify biodiversity shifts across Dubai's coastal zones (Mangrove Forests, Coral Reefs, Intertidal Zones) from 2015–2025 using remote sensing and field surveys.</w:t>
      </w:r>
    </w:p>
    <w:p>
      <w:pPr>
        <w:numPr>
          <w:ilvl w:val="0"/>
          <w:numId w:val="1001"/>
        </w:numPr>
        <w:pStyle w:val="Compact"/>
      </w:pPr>
      <w:r>
        <w:t xml:space="preserve">To assess the impact of anthropogenic stressors (water quality changes, artificial structures) on keystone species survival rates in Dubai's marine protected areas.</w:t>
      </w:r>
    </w:p>
    <w:p>
      <w:pPr>
        <w:numPr>
          <w:ilvl w:val="0"/>
          <w:numId w:val="1001"/>
        </w:numPr>
        <w:pStyle w:val="Compact"/>
      </w:pPr>
      <w:r>
        <w:t xml:space="preserve">To develop a predictive ecological resilience model for UAE coastal ecosystems under climate change scenarios (e.g., sea-level rise, temperature extremes).</w:t>
      </w:r>
    </w:p>
    <w:p>
      <w:pPr>
        <w:numPr>
          <w:ilvl w:val="0"/>
          <w:numId w:val="1001"/>
        </w:numPr>
        <w:pStyle w:val="Compact"/>
      </w:pPr>
      <w:r>
        <w:t xml:space="preserve">To co-design community-based conservation protocols with Dubai Municipality and local Emirati communities, ensuring cultural relevance and long-term adoption.</w:t>
      </w:r>
    </w:p>
    <w:bookmarkEnd w:id="22"/>
    <w:bookmarkStart w:id="23" w:name="literature-review-context"/>
    <w:p>
      <w:pPr>
        <w:pStyle w:val="Heading2"/>
      </w:pPr>
      <w:r>
        <w:t xml:space="preserve">Literature Review Context</w:t>
      </w:r>
    </w:p>
    <w:p>
      <w:pPr>
        <w:pStyle w:val="FirstParagraph"/>
      </w:pPr>
      <w:r>
        <w:t xml:space="preserve">Existing studies on Gulf ecosystems (e.g., Al-Yamani et al., 2021) focus primarily on oil spill impacts, neglecting cumulative effects of urbanization. Dubai's unique hyper-arid coastal zone—where desert meets marine environment—requires tailored methodologies absent in current literature. The UAE's National Strategy for Biodiversity Conservation (2030) emphasizes "science-led action," yet lacks site-specific ecological models. This Thesis Proposal bridges that gap by integrating traditional Emirati knowledge with cutting-edge biogeographical analysis, establishing a novel framework for the Biologist operating in United Arab Emirates Dubai.</w:t>
      </w:r>
    </w:p>
    <w:bookmarkEnd w:id="23"/>
    <w:bookmarkStart w:id="24" w:name="methodology"/>
    <w:p>
      <w:pPr>
        <w:pStyle w:val="Heading2"/>
      </w:pPr>
      <w:r>
        <w:t xml:space="preserve">Methodology</w:t>
      </w:r>
    </w:p>
    <w:p>
      <w:pPr>
        <w:pStyle w:val="FirstParagraph"/>
      </w:pPr>
      <w:r>
        <w:t xml:space="preserve">This interdisciplinary research employs a three-phase approach:</w:t>
      </w:r>
    </w:p>
    <w:p>
      <w:pPr>
        <w:numPr>
          <w:ilvl w:val="0"/>
          <w:numId w:val="1002"/>
        </w:numPr>
        <w:pStyle w:val="Compact"/>
      </w:pPr>
      <w:r>
        <w:rPr>
          <w:bCs/>
          <w:b/>
        </w:rPr>
        <w:t xml:space="preserve">Spatial Analysis (Months 1–6):</w:t>
      </w:r>
      <w:r>
        <w:t xml:space="preserve"> </w:t>
      </w:r>
      <w:r>
        <w:t xml:space="preserve">Utilize satellite imagery (Sentinel-2, Landsat 9) and drone-based LiDAR to create high-resolution habitat maps of Dubai's coastline. Collaborate with the Dubai Municipality's Environmental Department for GIS data access.</w:t>
      </w:r>
    </w:p>
    <w:p>
      <w:pPr>
        <w:numPr>
          <w:ilvl w:val="0"/>
          <w:numId w:val="1002"/>
        </w:numPr>
        <w:pStyle w:val="Compact"/>
      </w:pPr>
      <w:r>
        <w:rPr>
          <w:bCs/>
          <w:b/>
        </w:rPr>
        <w:t xml:space="preserve">Field Validation (Months 7–18):</w:t>
      </w:r>
      <w:r>
        <w:t xml:space="preserve"> </w:t>
      </w:r>
      <w:r>
        <w:t xml:space="preserve">Conduct seasonal biodiversity surveys at 15 selected sites (e.g., Al Qudra Lakes, Jumeirah Beach, Ras al-Hamra). Methods include:</w:t>
      </w:r>
    </w:p>
    <w:p>
      <w:pPr>
        <w:numPr>
          <w:ilvl w:val="1"/>
          <w:numId w:val="1003"/>
        </w:numPr>
        <w:pStyle w:val="Compact"/>
      </w:pPr>
      <w:r>
        <w:t xml:space="preserve">Underwater visual censuses for coral health and fish diversity</w:t>
      </w:r>
    </w:p>
    <w:p>
      <w:pPr>
        <w:numPr>
          <w:ilvl w:val="1"/>
          <w:numId w:val="1003"/>
        </w:numPr>
        <w:pStyle w:val="Compact"/>
      </w:pPr>
      <w:r>
        <w:t xml:space="preserve">Mangrove soil sampling for microbial community analysis</w:t>
      </w:r>
    </w:p>
    <w:p>
      <w:pPr>
        <w:numPr>
          <w:ilvl w:val="1"/>
          <w:numId w:val="1003"/>
        </w:numPr>
        <w:pStyle w:val="Compact"/>
      </w:pPr>
      <w:r>
        <w:t xml:space="preserve">Tagging and tracking of Hawksbill Turtles via satellite telemetry</w:t>
      </w:r>
    </w:p>
    <w:p>
      <w:pPr>
        <w:numPr>
          <w:ilvl w:val="0"/>
          <w:numId w:val="1002"/>
        </w:numPr>
        <w:pStyle w:val="Compact"/>
      </w:pPr>
      <w:r>
        <w:rPr>
          <w:bCs/>
          <w:b/>
        </w:rPr>
        <w:t xml:space="preserve">Model Integration (Months 19–24):</w:t>
      </w:r>
      <w:r>
        <w:t xml:space="preserve"> </w:t>
      </w:r>
      <w:r>
        <w:t xml:space="preserve">Develop a resilience model using machine learning (Random Forest algorithms) correlating environmental data with species survival. Validate predictions through stakeholder workshops with Dubai's Environmental Research and Development Center.</w:t>
      </w:r>
    </w:p>
    <w:bookmarkEnd w:id="24"/>
    <w:bookmarkStart w:id="25" w:name="expected-outcomes"/>
    <w:p>
      <w:pPr>
        <w:pStyle w:val="Heading2"/>
      </w:pPr>
      <w:r>
        <w:t xml:space="preserve">Expected Outcomes</w:t>
      </w:r>
    </w:p>
    <w:p>
      <w:pPr>
        <w:pStyle w:val="FirstParagraph"/>
      </w:pPr>
      <w:r>
        <w:t xml:space="preserve">This Thesis Proposal anticipates five key deliverables:</w:t>
      </w:r>
    </w:p>
    <w:p>
      <w:pPr>
        <w:numPr>
          <w:ilvl w:val="0"/>
          <w:numId w:val="1004"/>
        </w:numPr>
        <w:pStyle w:val="Compact"/>
      </w:pPr>
      <w:r>
        <w:t xml:space="preserve">A publicly accessible digital atlas of Dubai's changing coastal biodiversity (hosted by UAE’s National Center for Meteorology).</w:t>
      </w:r>
    </w:p>
    <w:p>
      <w:pPr>
        <w:numPr>
          <w:ilvl w:val="0"/>
          <w:numId w:val="1004"/>
        </w:numPr>
        <w:pStyle w:val="Compact"/>
      </w:pPr>
      <w:r>
        <w:t xml:space="preserve">A species vulnerability index prioritizing conservation efforts in the United Arab Emirates Dubai.</w:t>
      </w:r>
    </w:p>
    <w:p>
      <w:pPr>
        <w:numPr>
          <w:ilvl w:val="0"/>
          <w:numId w:val="1004"/>
        </w:numPr>
        <w:pStyle w:val="Compact"/>
      </w:pPr>
      <w:r>
        <w:t xml:space="preserve">Policy briefs for Dubai Municipality on "Eco-Infrastructure" guidelines for future coastal developments.</w:t>
      </w:r>
    </w:p>
    <w:p>
      <w:pPr>
        <w:numPr>
          <w:ilvl w:val="0"/>
          <w:numId w:val="1004"/>
        </w:numPr>
        <w:pStyle w:val="Compact"/>
      </w:pPr>
      <w:r>
        <w:t xml:space="preserve">Training modules for local Emirati Biologists on adaptive monitoring techniques.</w:t>
      </w:r>
    </w:p>
    <w:p>
      <w:pPr>
        <w:numPr>
          <w:ilvl w:val="0"/>
          <w:numId w:val="1004"/>
        </w:numPr>
        <w:pStyle w:val="Compact"/>
      </w:pPr>
      <w:r>
        <w:t xml:space="preserve">Peer-reviewed publications targeting journals like *Environmental Science &amp; Technology* and *UAE Journal of Biology*.</w:t>
      </w:r>
    </w:p>
    <w:bookmarkEnd w:id="25"/>
    <w:bookmarkStart w:id="26" w:name="Xfdaa3d6e37f17c6b89fec91c3596176df66b1fa"/>
    <w:p>
      <w:pPr>
        <w:pStyle w:val="Heading2"/>
      </w:pPr>
      <w:r>
        <w:t xml:space="preserve">Significance to United Arab Emirates Dubai</w:t>
      </w:r>
    </w:p>
    <w:p>
      <w:pPr>
        <w:pStyle w:val="FirstParagraph"/>
      </w:pPr>
      <w:r>
        <w:t xml:space="preserve">This research directly supports Dubai's strategic vision of becoming a "Green City" by 2030. The findings will provide the first comprehensive dataset on how coastal ecosystems respond to UAE-specific development pressures, informing projects like the Sustainable City and Dubai Creek Harbour. For the Biologist, this Thesis Proposal establishes a professional foundation for leadership in environmental consultancy within Dubai's emerging green economy—where demand for ecologists has grown 200% since 2018 (UAE Ministry of Human Resources). Crucially, it aligns with the UAE's pledge to protect 30% of coastal habitats by 2030, making the Biologist a critical partner in national climate adaptation.</w:t>
      </w:r>
    </w:p>
    <w:bookmarkEnd w:id="26"/>
    <w:bookmarkStart w:id="27" w:name="timeline-resource-requirements"/>
    <w:p>
      <w:pPr>
        <w:pStyle w:val="Heading2"/>
      </w:pPr>
      <w:r>
        <w:t xml:space="preserve">Timeline &amp; Resource Requirements</w:t>
      </w:r>
    </w:p>
    <w:p>
      <w:pPr>
        <w:pStyle w:val="FirstParagraph"/>
      </w:pPr>
      <w:r>
        <w:t xml:space="preserve">The 24-month project timeline includes:</w:t>
      </w:r>
    </w:p>
    <w:p>
      <w:pPr>
        <w:numPr>
          <w:ilvl w:val="0"/>
          <w:numId w:val="1005"/>
        </w:numPr>
        <w:pStyle w:val="Compact"/>
      </w:pPr>
      <w:r>
        <w:rPr>
          <w:bCs/>
          <w:b/>
        </w:rPr>
        <w:t xml:space="preserve">Months 1–3:</w:t>
      </w:r>
      <w:r>
        <w:t xml:space="preserve"> </w:t>
      </w:r>
      <w:r>
        <w:t xml:space="preserve">Ethics approval (UAE University IRB), stakeholder MOUs with Dubai Marine Conservation Authority.</w:t>
      </w:r>
    </w:p>
    <w:p>
      <w:pPr>
        <w:numPr>
          <w:ilvl w:val="0"/>
          <w:numId w:val="1005"/>
        </w:numPr>
        <w:pStyle w:val="Compact"/>
      </w:pPr>
      <w:r>
        <w:rPr>
          <w:bCs/>
          <w:b/>
        </w:rPr>
        <w:t xml:space="preserve">Months 4–12:</w:t>
      </w:r>
      <w:r>
        <w:t xml:space="preserve"> </w:t>
      </w:r>
      <w:r>
        <w:t xml:space="preserve">Remote sensing data acquisition, initial field surveys.</w:t>
      </w:r>
    </w:p>
    <w:p>
      <w:pPr>
        <w:numPr>
          <w:ilvl w:val="0"/>
          <w:numId w:val="1005"/>
        </w:numPr>
        <w:pStyle w:val="Compact"/>
      </w:pPr>
      <w:r>
        <w:rPr>
          <w:bCs/>
          <w:b/>
        </w:rPr>
        <w:t xml:space="preserve">Months 13–20:</w:t>
      </w:r>
      <w:r>
        <w:t xml:space="preserve"> </w:t>
      </w:r>
      <w:r>
        <w:t xml:space="preserve">Advanced fieldwork, lab analysis of samples (Dubai Science Park facilities).</w:t>
      </w:r>
    </w:p>
    <w:p>
      <w:pPr>
        <w:numPr>
          <w:ilvl w:val="0"/>
          <w:numId w:val="1005"/>
        </w:numPr>
        <w:pStyle w:val="Compact"/>
      </w:pPr>
      <w:r>
        <w:rPr>
          <w:bCs/>
          <w:b/>
        </w:rPr>
        <w:t xml:space="preserve">Months 21–24:</w:t>
      </w:r>
      <w:r>
        <w:t xml:space="preserve"> </w:t>
      </w:r>
      <w:r>
        <w:t xml:space="preserve">Model validation, policy workshops, thesis writing.</w:t>
      </w:r>
    </w:p>
    <w:p>
      <w:pPr>
        <w:pStyle w:val="FirstParagraph"/>
      </w:pPr>
      <w:r>
        <w:t xml:space="preserve">Funding will be sought via the UAE Ministry of Climate Change &amp; Environment's Research Grant Program and Dubai Future Foundation partnerships. Required equipment includes water quality sensors (YSI ProDSS), drone systems, and genomic analysis tools—all accessible through Dubai's Innovation Hub infrastructure.</w:t>
      </w:r>
    </w:p>
    <w:bookmarkEnd w:id="27"/>
    <w:bookmarkStart w:id="29" w:name="conclusion"/>
    <w:p>
      <w:pPr>
        <w:pStyle w:val="Heading2"/>
      </w:pPr>
      <w:r>
        <w:t xml:space="preserve">Conclusion</w:t>
      </w:r>
    </w:p>
    <w:p>
      <w:pPr>
        <w:pStyle w:val="FirstParagraph"/>
      </w:pPr>
      <w:r>
        <w:t xml:space="preserve">This Thesis Proposal positions the Biologist as an indispensable agent of environmental innovation within the United Arab Emirates Dubai. By centering research on ecological resilience amid rapid development, it transcends academic exercise to deliver actionable science for national sustainability goals. The study's emphasis on community co-creation and policy integration ensures that findings will directly influence Dubai’s trajectory as a global leader in urban environmental management. As climate pressures intensify across the Gulf, this Thesis Proposal charts a pathway where scientific rigor meets Emirati stewardship—proving that biodiversity conservation is not merely compatible with Dubai's growth, but essential to its legacy. For the Biologist committed to this mission, the United Arab Emirates Dubai offers both a profound challenge and an unparalleled laboratory for ecological renewal.</w:t>
      </w:r>
    </w:p>
    <w:bookmarkStart w:id="28" w:name="word-count-842"/>
    <w:p>
      <w:pPr>
        <w:pStyle w:val="Heading3"/>
      </w:pPr>
      <w:r>
        <w:t xml:space="preserve">Word Count: 842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Ecological Resilience of Coastal Biodiversity in United Arab Emirates Dubai</dc:title>
  <dc:creator/>
  <dc:language>en</dc:language>
  <cp:keywords/>
  <dcterms:created xsi:type="dcterms:W3CDTF">2025-12-10T12:15:51Z</dcterms:created>
  <dcterms:modified xsi:type="dcterms:W3CDTF">2025-12-10T12:15:51Z</dcterms:modified>
</cp:coreProperties>
</file>

<file path=docProps/custom.xml><?xml version="1.0" encoding="utf-8"?>
<Properties xmlns="http://schemas.openxmlformats.org/officeDocument/2006/custom-properties" xmlns:vt="http://schemas.openxmlformats.org/officeDocument/2006/docPropsVTypes"/>
</file>