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Biologist's</w:t>
      </w:r>
      <w:r>
        <w:t xml:space="preserve"> </w:t>
      </w:r>
      <w:r>
        <w:t xml:space="preserve">Perspective</w:t>
      </w:r>
    </w:p>
    <w:bookmarkStart w:id="28" w:name="X58b191b4922d81438a2dc41fcaa40fa340fcc64"/>
    <w:p>
      <w:pPr>
        <w:pStyle w:val="Heading1"/>
      </w:pPr>
      <w:r>
        <w:t xml:space="preserve">Thesis Proposal: Assessing Urban Adaptation and Conservation Strategies for Native Fauna in the Context of United Kingdom London's Ecological Transformation</w:t>
      </w:r>
    </w:p>
    <w:bookmarkStart w:id="20" w:name="abstract"/>
    <w:p>
      <w:pPr>
        <w:pStyle w:val="Heading2"/>
      </w:pPr>
      <w:r>
        <w:t xml:space="preserve">Abstract</w:t>
      </w:r>
    </w:p>
    <w:p>
      <w:pPr>
        <w:pStyle w:val="FirstParagraph"/>
      </w:pPr>
      <w:r>
        <w:t xml:space="preserve">This Thesis Proposal outlines a critical investigation into the adaptive capacities of native species within London's rapidly evolving urban ecosystems, positioning the Biologist at the forefront of evidence-based conservation in one of Europe's most dynamic cities. As a Biologist conducting this research within the United Kingdom's capital, this study addresses an urgent gap in understanding how biodiversity persists under intense anthropogenic pressure. The research will focus on key indicator species across London’s green infrastructure, including parks, river corridors, and emerging urban habitats. This work is not merely academic; it directly informs the strategic priorities of the Mayor of London’s Office for Environment and Climate Change (OECC) and the United Kingdom's national biodiversity strategy. The findings aim to provide actionable data for local authorities, conservation NGOs operating within United Kingdom London, and future Biologists engaged in urban ecology.</w:t>
      </w:r>
    </w:p>
    <w:bookmarkEnd w:id="20"/>
    <w:bookmarkStart w:id="21" w:name="X5d982d69d7498e02c80d04f1fee37559022d3db"/>
    <w:p>
      <w:pPr>
        <w:pStyle w:val="Heading2"/>
      </w:pPr>
      <w:r>
        <w:t xml:space="preserve">1. Introduction: The Imperative of Urban Biodiversity Research in London</w:t>
      </w:r>
    </w:p>
    <w:p>
      <w:pPr>
        <w:pStyle w:val="FirstParagraph"/>
      </w:pPr>
      <w:r>
        <w:t xml:space="preserve">London, as the capital of the United Kingdom and a global metropolis with over 9 million residents, presents a unique laboratory for studying biological adaptation. Its landscape has undergone profound transformation, from medieval marshes to Victorian gardens to modern high-rises embedded within green corridors. This continuous urbanisation creates complex selective pressures on native flora and fauna. The role of the Biologist in documenting, understanding, and mitigating these impacts is paramount for achieving the United Kingdom's 2030 Biodiversity Targets under the Environment Act 2021. The specific context of United Kingdom London demands a tailored approach; its unique geography (Thames Estuary influence), policy framework (London Plan 2021, Biodiversity Action Plan), and sheer density of human activity necessitate localized ecological studies distinct from rural UK or other global cities. This Thesis Proposal seeks to establish a robust scientific foundation for biodiversity management within this critical urban ecosystem.</w:t>
      </w:r>
    </w:p>
    <w:bookmarkEnd w:id="21"/>
    <w:bookmarkStart w:id="22" w:name="research-problem-and-significance"/>
    <w:p>
      <w:pPr>
        <w:pStyle w:val="Heading2"/>
      </w:pPr>
      <w:r>
        <w:t xml:space="preserve">2. Research Problem and Significance</w:t>
      </w:r>
    </w:p>
    <w:p>
      <w:pPr>
        <w:pStyle w:val="FirstParagraph"/>
      </w:pPr>
      <w:r>
        <w:t xml:space="preserve">Current knowledge gaps persist regarding the long-term viability of native species within London's fragmented habitats, particularly concerning climate change resilience and the cumulative effects of pollution, light noise, and microclimate alterations. While London boasts impressive biodiversity (including over 150 bird species in parks like Richmond), many populations remain vulnerable. Existing studies often lack longitudinal data or fail to integrate molecular, behavioural, and landscape ecology perspectives holistically – a deficit this research addresses directly through the lens of a field Biologist working within United Kingdom London. The significance is multi-fold: (1) It provides crucial baseline data for assessing progress against UK government targets; (2) It offers practical insights for urban planners and park managers in London to design more ecologically functional green spaces; (3) It establishes a replicable framework for Biologists addressing similar challenges across the United Kingdom's major cities. Ignoring this context risks misallocation of conservation resources within one of the UK's most biodiverse yet pressured environments.</w:t>
      </w:r>
    </w:p>
    <w:bookmarkEnd w:id="22"/>
    <w:bookmarkStart w:id="23" w:name="research-objectives"/>
    <w:p>
      <w:pPr>
        <w:pStyle w:val="Heading2"/>
      </w:pPr>
      <w:r>
        <w:t xml:space="preserve">3. Research Objectives</w:t>
      </w:r>
    </w:p>
    <w:p>
      <w:pPr>
        <w:numPr>
          <w:ilvl w:val="0"/>
          <w:numId w:val="1001"/>
        </w:numPr>
        <w:pStyle w:val="Compact"/>
      </w:pPr>
      <w:r>
        <w:t xml:space="preserve">To map and quantify population dynamics and genetic diversity of three key native vertebrate species (e.g., Common Pipistrelle bat, Greater Black-Headed Gull, Woodlouse Spider) across a gradient of urban intensity in United Kingdom London.</w:t>
      </w:r>
    </w:p>
    <w:p>
      <w:pPr>
        <w:numPr>
          <w:ilvl w:val="0"/>
          <w:numId w:val="1001"/>
        </w:numPr>
        <w:pStyle w:val="Compact"/>
      </w:pPr>
      <w:r>
        <w:t xml:space="preserve">To assess the functional connectivity between green spaces (e.g., Royal Parks, nature reserves, street trees) using species movement data and landscape ecology modelling specific to London's geography.</w:t>
      </w:r>
    </w:p>
    <w:p>
      <w:pPr>
        <w:numPr>
          <w:ilvl w:val="0"/>
          <w:numId w:val="1001"/>
        </w:numPr>
        <w:pStyle w:val="Compact"/>
      </w:pPr>
      <w:r>
        <w:t xml:space="preserve">To evaluate the impact of specific urban stressors (air quality, artificial light at night, microhabitat loss) on physiological stress markers in target species within London boroughs.</w:t>
      </w:r>
    </w:p>
    <w:p>
      <w:pPr>
        <w:numPr>
          <w:ilvl w:val="0"/>
          <w:numId w:val="1001"/>
        </w:numPr>
        <w:pStyle w:val="Compact"/>
      </w:pPr>
      <w:r>
        <w:t xml:space="preserve">To co-develop evidence-based habitat enhancement guidelines with key stakeholders including the City of London Corporation, Natural History Museum London (a leading UK biodiversity institution), and The Wildlife Trusts (operating across the United Kingdom).</w:t>
      </w:r>
    </w:p>
    <w:bookmarkEnd w:id="23"/>
    <w:bookmarkStart w:id="24" w:name="Xa57a5135012241cada1a391f52135c5b5855d94"/>
    <w:p>
      <w:pPr>
        <w:pStyle w:val="Heading2"/>
      </w:pPr>
      <w:r>
        <w:t xml:space="preserve">4. Methodology: A Biologist's Field-Driven Approach</w:t>
      </w:r>
    </w:p>
    <w:p>
      <w:pPr>
        <w:pStyle w:val="FirstParagraph"/>
      </w:pPr>
      <w:r>
        <w:t xml:space="preserve">This research adopts an integrated methodology designed for practical application within United Kingdom London. As a Biologist, the primary investigator will conduct extensive fieldwork across designated sampling sites spanning inner-city boroughs (e.g., Tower Hamlets) to outer green belt areas (e.g., Epping Forest National Nature Reserve). Methodologies include:</w:t>
      </w:r>
    </w:p>
    <w:p>
      <w:pPr>
        <w:numPr>
          <w:ilvl w:val="0"/>
          <w:numId w:val="1002"/>
        </w:numPr>
        <w:pStyle w:val="Compact"/>
      </w:pPr>
      <w:r>
        <w:rPr>
          <w:bCs/>
          <w:b/>
        </w:rPr>
        <w:t xml:space="preserve">Field Surveys:</w:t>
      </w:r>
      <w:r>
        <w:t xml:space="preserve"> </w:t>
      </w:r>
      <w:r>
        <w:t xml:space="preserve">Seasonal transect counts, acoustic monitoring for bats/birds, pitfall trapping for invertebrates within London's diverse habitats.</w:t>
      </w:r>
    </w:p>
    <w:p>
      <w:pPr>
        <w:numPr>
          <w:ilvl w:val="0"/>
          <w:numId w:val="1002"/>
        </w:numPr>
        <w:pStyle w:val="Compact"/>
      </w:pPr>
      <w:r>
        <w:rPr>
          <w:bCs/>
          <w:b/>
        </w:rPr>
        <w:t xml:space="preserve">Non-Invasive Sampling:</w:t>
      </w:r>
      <w:r>
        <w:t xml:space="preserve"> </w:t>
      </w:r>
      <w:r>
        <w:t xml:space="preserve">Collection of hair/feather samples and scat for genetic analysis (assessing gene flow) via collaboration with the Natural History Museum's genetics lab in London.</w:t>
      </w:r>
    </w:p>
    <w:p>
      <w:pPr>
        <w:numPr>
          <w:ilvl w:val="0"/>
          <w:numId w:val="1002"/>
        </w:numPr>
        <w:pStyle w:val="Compact"/>
      </w:pPr>
      <w:r>
        <w:rPr>
          <w:bCs/>
          <w:b/>
        </w:rPr>
        <w:t xml:space="preserve">Environmental Sensors:</w:t>
      </w:r>
      <w:r>
        <w:t xml:space="preserve"> </w:t>
      </w:r>
      <w:r>
        <w:t xml:space="preserve">Deployment of dataloggers to measure microclimate, air quality (PM2.5), and light pollution across sites in London, correlated with species data.</w:t>
      </w:r>
    </w:p>
    <w:p>
      <w:pPr>
        <w:numPr>
          <w:ilvl w:val="0"/>
          <w:numId w:val="1002"/>
        </w:numPr>
        <w:pStyle w:val="Compact"/>
      </w:pPr>
      <w:r>
        <w:rPr>
          <w:bCs/>
          <w:b/>
        </w:rPr>
        <w:t xml:space="preserve">Stakeholder Engagement Workshops:</w:t>
      </w:r>
      <w:r>
        <w:t xml:space="preserve"> </w:t>
      </w:r>
      <w:r>
        <w:t xml:space="preserve">Co-designing management recommendations with London borough ecologists and conservation practitioners to ensure direct applicability within the United Kingdom's local governance structure.</w:t>
      </w:r>
    </w:p>
    <w:p>
      <w:pPr>
        <w:pStyle w:val="FirstParagraph"/>
      </w:pPr>
      <w:r>
        <w:t xml:space="preserve">Data analysis will employ spatial statistics (GIS mapping within London's administrative boundaries) and multivariate analyses to identify key predictors of species success, moving beyond simple presence/absence data. The methodology is explicitly designed for relevance to a Biologist operating in the UK capital, utilizing local expertise and infrastructure.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generating significant contributions to both academic knowledge and practical conservation in United Kingdom London. Key expected outcomes include:</w:t>
      </w:r>
    </w:p>
    <w:p>
      <w:pPr>
        <w:numPr>
          <w:ilvl w:val="0"/>
          <w:numId w:val="1003"/>
        </w:numPr>
        <w:pStyle w:val="Compact"/>
      </w:pPr>
      <w:r>
        <w:t xml:space="preserve">A detailed spatial atlas of urban biodiversity resilience across London boroughs.</w:t>
      </w:r>
    </w:p>
    <w:p>
      <w:pPr>
        <w:numPr>
          <w:ilvl w:val="0"/>
          <w:numId w:val="1003"/>
        </w:numPr>
        <w:pStyle w:val="Compact"/>
      </w:pPr>
      <w:r>
        <w:t xml:space="preserve">Quantifiable evidence linking specific urban stressors to physiological and population-level impacts on native species.</w:t>
      </w:r>
    </w:p>
    <w:p>
      <w:pPr>
        <w:numPr>
          <w:ilvl w:val="0"/>
          <w:numId w:val="1003"/>
        </w:numPr>
        <w:pStyle w:val="Compact"/>
      </w:pPr>
      <w:r>
        <w:t xml:space="preserve">A set of prioritized, location-specific habitat management protocols for London's green infrastructure network, co-produced with local authorities and UK-based NGOs.</w:t>
      </w:r>
    </w:p>
    <w:p>
      <w:pPr>
        <w:pStyle w:val="FirstParagraph"/>
      </w:pPr>
      <w:r>
        <w:t xml:space="preserve">Crucially, the research will position the Biologist as an essential knowledge broker between complex ecological science and urban policy implementation in London. Findings will directly feed into updating the London Biodiversity Action Plan (LBAP) – a document pivotal for guiding conservation efforts across the United Kingdom's capital city. This work transcends local relevance; it offers a blueprint applicable to other major UK cities like Manchester, Birmingham, and Edinburgh facing similar urban ecological challenges.</w:t>
      </w:r>
    </w:p>
    <w:bookmarkEnd w:id="25"/>
    <w:bookmarkStart w:id="26" w:name="timeline-and-resources"/>
    <w:p>
      <w:pPr>
        <w:pStyle w:val="Heading2"/>
      </w:pPr>
      <w:r>
        <w:t xml:space="preserve">6. Timeline and Resources</w:t>
      </w:r>
    </w:p>
    <w:p>
      <w:pPr>
        <w:pStyle w:val="FirstParagraph"/>
      </w:pPr>
      <w:r>
        <w:t xml:space="preserve">The proposed research spans 36 months:</w:t>
      </w:r>
    </w:p>
    <w:p>
      <w:pPr>
        <w:numPr>
          <w:ilvl w:val="0"/>
          <w:numId w:val="1004"/>
        </w:numPr>
        <w:pStyle w:val="Compact"/>
      </w:pPr>
      <w:r>
        <w:rPr>
          <w:bCs/>
          <w:b/>
        </w:rPr>
        <w:t xml:space="preserve">Months 1-12:</w:t>
      </w:r>
      <w:r>
        <w:t xml:space="preserve"> </w:t>
      </w:r>
      <w:r>
        <w:t xml:space="preserve">Literature review (focusing on UK London-specific studies), site selection, ethical approvals, initial baseline surveys.</w:t>
      </w:r>
    </w:p>
    <w:p>
      <w:pPr>
        <w:numPr>
          <w:ilvl w:val="0"/>
          <w:numId w:val="1004"/>
        </w:numPr>
        <w:pStyle w:val="Compact"/>
      </w:pPr>
      <w:r>
        <w:rPr>
          <w:bCs/>
          <w:b/>
        </w:rPr>
        <w:t xml:space="preserve">Months 13-24:</w:t>
      </w:r>
      <w:r>
        <w:t xml:space="preserve"> </w:t>
      </w:r>
      <w:r>
        <w:t xml:space="preserve">Intensive field data collection across London sites, environmental monitoring, sample processing.</w:t>
      </w:r>
    </w:p>
    <w:p>
      <w:pPr>
        <w:numPr>
          <w:ilvl w:val="0"/>
          <w:numId w:val="1004"/>
        </w:numPr>
        <w:pStyle w:val="Compact"/>
      </w:pPr>
      <w:r>
        <w:rPr>
          <w:bCs/>
          <w:b/>
        </w:rPr>
        <w:t xml:space="preserve">Months 25-36:</w:t>
      </w:r>
      <w:r>
        <w:t xml:space="preserve"> </w:t>
      </w:r>
      <w:r>
        <w:t xml:space="preserve">Data analysis, stakeholder workshops in London for protocol co-design, thesis writing and dissemination (including policy briefings to Mayor's Office and UK Environment Agency).</w:t>
      </w:r>
    </w:p>
    <w:p>
      <w:pPr>
        <w:pStyle w:val="FirstParagraph"/>
      </w:pPr>
      <w:r>
        <w:t xml:space="preserve">Essential resources include access to London-based field sites (secured through partnerships with GLA Parks), laboratory facilities at institutions like Kew Gardens or University College London, and funding from UKRI (Natural Environment Research Council) focused on urban ecology within the United Kingdom.</w:t>
      </w:r>
    </w:p>
    <w:bookmarkEnd w:id="26"/>
    <w:bookmarkStart w:id="27" w:name="conclusion"/>
    <w:p>
      <w:pPr>
        <w:pStyle w:val="Heading2"/>
      </w:pPr>
      <w:r>
        <w:t xml:space="preserve">7. Conclusion</w:t>
      </w:r>
    </w:p>
    <w:p>
      <w:pPr>
        <w:pStyle w:val="FirstParagraph"/>
      </w:pPr>
      <w:r>
        <w:t xml:space="preserve">This Thesis Proposal presents a timely, necessary, and methodologically rigorous investigation into the future of biodiversity in one of the world's great cities – London, United Kingdom. It places the Biologist at the centre of a critical mission: ensuring that urban growth in London does not come at the irreversible cost of native wildlife. The research is fundamentally anchored within United Kingdom London's unique ecological and policy landscape, guaranteeing its immediate applicability to one of the most influential urban conservation contexts globally. By generating actionable science for London’s green infrastructure, this work will empower future Biologists across the United Kingdom to design cities that are not just human-centric but also genuinely biodiverse and resilient ecosystems. The successful completion of this research will deliver a vital resource for safeguarding London’s natural heritage and meeting the UK's ambitious environmental commitments.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Dynamics in United Kingdom London: A Biologist's Perspective</dc:title>
  <dc:creator/>
  <dc:language>en</dc:language>
  <cp:keywords/>
  <dcterms:created xsi:type="dcterms:W3CDTF">2026-07-23T12:52:37Z</dcterms:created>
  <dcterms:modified xsi:type="dcterms:W3CDTF">2026-07-23T12:52:37Z</dcterms:modified>
</cp:coreProperties>
</file>

<file path=docProps/custom.xml><?xml version="1.0" encoding="utf-8"?>
<Properties xmlns="http://schemas.openxmlformats.org/officeDocument/2006/custom-properties" xmlns:vt="http://schemas.openxmlformats.org/officeDocument/2006/docPropsVTypes"/>
</file>