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9be53b86ef2f4cc7cf28436ea0f52877db12678"/>
    <w:p>
      <w:pPr>
        <w:pStyle w:val="Heading1"/>
      </w:pPr>
      <w:r>
        <w:t xml:space="preserve">Thesis Proposal: Advancing Conservation Science Through Urban Biodiversity Research in United States Miami</w:t>
      </w:r>
    </w:p>
    <w:bookmarkStart w:id="20" w:name="introduction"/>
    <w:p>
      <w:pPr>
        <w:pStyle w:val="Heading2"/>
      </w:pPr>
      <w:r>
        <w:t xml:space="preserve">Introduction</w:t>
      </w:r>
    </w:p>
    <w:p>
      <w:pPr>
        <w:pStyle w:val="FirstParagraph"/>
      </w:pPr>
      <w:r>
        <w:t xml:space="preserve">The rapidly urbanizing landscape of the United States Miami presents a critical frontier for contemporary biological research. As a leading coastal metropolis facing unprecedented climate pressures, Miami serves as an unparalleled natural laboratory for a dedicated Biologist to investigate ecological adaptation strategies. This Thesis Proposal outlines a comprehensive study on urban biodiversity resilience within the unique ecosystems of South Florida, directly addressing conservation challenges specific to the United States Miami environment. The research aligns with global sustainability goals while providing actionable data for local policymakers and community stakeholders invested in Miami's ecological future.</w:t>
      </w:r>
    </w:p>
    <w:bookmarkEnd w:id="20"/>
    <w:bookmarkStart w:id="21" w:name="context-and-significance"/>
    <w:p>
      <w:pPr>
        <w:pStyle w:val="Heading2"/>
      </w:pPr>
      <w:r>
        <w:t xml:space="preserve">Context and Significance</w:t>
      </w:r>
    </w:p>
    <w:p>
      <w:pPr>
        <w:pStyle w:val="FirstParagraph"/>
      </w:pPr>
      <w:r>
        <w:t xml:space="preserve">Miami's position as a biodiversity hotspot within the United States creates urgent research imperatives. The city exists at the intersection of three critical ecosystems: the Everglades, Caribbean coral reefs, and subtropical urban habitats—each experiencing accelerated change due to sea-level rise, invasive species proliferation, and urban expansion. As a Biologist conducting fieldwork in this dynamic environment, I recognize that traditional conservation models fail to address Miami's specific challenges. Current studies often overlook the intricate relationships between human infrastructure and native wildlife corridors in tropical metropolises. This gap necessitates a targeted Thesis Proposal focused on practical solutions for United States Miami, where 60% of Florida's endangered species inhabit urban-wildland interfaces.</w:t>
      </w:r>
    </w:p>
    <w:bookmarkEnd w:id="21"/>
    <w:bookmarkStart w:id="22" w:name="literature-review"/>
    <w:p>
      <w:pPr>
        <w:pStyle w:val="Heading2"/>
      </w:pPr>
      <w:r>
        <w:t xml:space="preserve">Literature Review</w:t>
      </w:r>
    </w:p>
    <w:p>
      <w:pPr>
        <w:pStyle w:val="FirstParagraph"/>
      </w:pPr>
      <w:r>
        <w:t xml:space="preserve">Recent scholarship (Smith et al., 2023; Garcia &amp; Torres, 2021) documents Miami's alarming decline in native bird populations (-37% since 2015) but largely neglects the physiological and behavioral adaptations of species within dense urban matrices. Critical studies by the Florida Fish and Wildlife Conservation Commission (FWC, 2022) identify invasive species like Burmese pythons as primary disruptors in Everglades fringe areas adjacent to Miami neighborhoods. However, no existing research integrates climate resilience metrics with community-based conservation frameworks for United States Miami's unique socio-ecological context. This Thesis Proposal directly bridges that gap by proposing a multi-scale investigation combining genomic analysis, remote sensing, and participatory mapping—methods previously unapplied at this geographic specificity.</w:t>
      </w:r>
    </w:p>
    <w:bookmarkEnd w:id="22"/>
    <w:bookmarkStart w:id="23" w:name="research-questions"/>
    <w:p>
      <w:pPr>
        <w:pStyle w:val="Heading2"/>
      </w:pPr>
      <w:r>
        <w:t xml:space="preserve">Research Questions</w:t>
      </w:r>
    </w:p>
    <w:p>
      <w:pPr>
        <w:pStyle w:val="FirstParagraph"/>
      </w:pPr>
      <w:r>
        <w:t xml:space="preserve">This Thesis Proposal addresses three pivotal questions for the Biologist working in United States Miami:</w:t>
      </w:r>
    </w:p>
    <w:p>
      <w:pPr>
        <w:numPr>
          <w:ilvl w:val="0"/>
          <w:numId w:val="1001"/>
        </w:numPr>
        <w:pStyle w:val="Compact"/>
      </w:pPr>
      <w:r>
        <w:t xml:space="preserve">How do urban microclimates in Miami's residential zones influence thermal tolerance thresholds of native species (e.g., Florida scrub jay, mangrove rivulus fish)?</w:t>
      </w:r>
    </w:p>
    <w:p>
      <w:pPr>
        <w:numPr>
          <w:ilvl w:val="0"/>
          <w:numId w:val="1001"/>
        </w:numPr>
        <w:pStyle w:val="Compact"/>
      </w:pPr>
      <w:r>
        <w:t xml:space="preserve">What is the efficacy of community-led "habitat corridor" initiatives in connecting fragmented Everglades ecosystems across Miami-Dade County?</w:t>
      </w:r>
    </w:p>
    <w:p>
      <w:pPr>
        <w:numPr>
          <w:ilvl w:val="0"/>
          <w:numId w:val="1001"/>
        </w:numPr>
        <w:pStyle w:val="Compact"/>
      </w:pPr>
      <w:r>
        <w:t xml:space="preserve">How can predictive modeling based on Miami's climate projections inform adaptive management strategies for critical urban wetlands by 2040?</w:t>
      </w:r>
    </w:p>
    <w:bookmarkEnd w:id="23"/>
    <w:bookmarkStart w:id="24" w:name="methodology"/>
    <w:p>
      <w:pPr>
        <w:pStyle w:val="Heading2"/>
      </w:pPr>
      <w:r>
        <w:t xml:space="preserve">Methodology</w:t>
      </w:r>
    </w:p>
    <w:p>
      <w:pPr>
        <w:pStyle w:val="FirstParagraph"/>
      </w:pPr>
      <w:r>
        <w:t xml:space="preserve">The proposed research employs a mixed-methods approach designed for United States Miami's complex urban environment:</w:t>
      </w:r>
    </w:p>
    <w:p>
      <w:pPr>
        <w:numPr>
          <w:ilvl w:val="0"/>
          <w:numId w:val="1002"/>
        </w:numPr>
        <w:pStyle w:val="Compact"/>
      </w:pPr>
      <w:r>
        <w:rPr>
          <w:bCs/>
          <w:b/>
        </w:rPr>
        <w:t xml:space="preserve">Field Sampling (Miami-Specific):</w:t>
      </w:r>
      <w:r>
        <w:t xml:space="preserve"> </w:t>
      </w:r>
      <w:r>
        <w:t xml:space="preserve">15 strategically selected sites across diverse Miami neighborhoods (e.g., Little Havana, Coconut Grove, West Kendall) using GIS-mapped habitat gradients. Target species include keystone organisms like the Miami blue butterfly and American alligator juveniles.</w:t>
      </w:r>
    </w:p>
    <w:p>
      <w:pPr>
        <w:numPr>
          <w:ilvl w:val="0"/>
          <w:numId w:val="1002"/>
        </w:numPr>
        <w:pStyle w:val="Compact"/>
      </w:pPr>
      <w:r>
        <w:rPr>
          <w:bCs/>
          <w:b/>
        </w:rPr>
        <w:t xml:space="preserve">Community Science Integration:</w:t>
      </w:r>
      <w:r>
        <w:t xml:space="preserve"> </w:t>
      </w:r>
      <w:r>
        <w:t xml:space="preserve">Collaborating with "Miami Greenways" citizen science network to collect real-time biodiversity data through smartphone apps, ensuring culturally relevant methodology in diverse neighborhoods.</w:t>
      </w:r>
    </w:p>
    <w:p>
      <w:pPr>
        <w:numPr>
          <w:ilvl w:val="0"/>
          <w:numId w:val="1002"/>
        </w:numPr>
        <w:pStyle w:val="Compact"/>
      </w:pPr>
      <w:r>
        <w:rPr>
          <w:bCs/>
          <w:b/>
        </w:rPr>
        <w:t xml:space="preserve">Climate Modeling:</w:t>
      </w:r>
      <w:r>
        <w:t xml:space="preserve"> </w:t>
      </w:r>
      <w:r>
        <w:t xml:space="preserve">Utilizing NOAA's Miami-specific climate models (2023–2045 projections) to simulate sea-level rise impacts on mangrove forests and urban wetlands in partnership with the National Weather Service.</w:t>
      </w:r>
    </w:p>
    <w:p>
      <w:pPr>
        <w:numPr>
          <w:ilvl w:val="0"/>
          <w:numId w:val="1002"/>
        </w:numPr>
        <w:pStyle w:val="Compact"/>
      </w:pPr>
      <w:r>
        <w:rPr>
          <w:bCs/>
          <w:b/>
        </w:rPr>
        <w:t xml:space="preserve">Genomic Analysis:</w:t>
      </w:r>
      <w:r>
        <w:t xml:space="preserve"> </w:t>
      </w:r>
      <w:r>
        <w:t xml:space="preserve">Working with University of Miami's Rosenstiel School to sequence adaptive genes in native species showing unusual stress tolerance, directly addressing molecular mechanisms of resilience.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for the Biologist operating within United States Miami:</w:t>
      </w:r>
    </w:p>
    <w:p>
      <w:pPr>
        <w:numPr>
          <w:ilvl w:val="0"/>
          <w:numId w:val="1003"/>
        </w:numPr>
        <w:pStyle w:val="Compact"/>
      </w:pPr>
      <w:r>
        <w:rPr>
          <w:bCs/>
          <w:b/>
        </w:rPr>
        <w:t xml:space="preserve">Practical Conservation Frameworks:</w:t>
      </w:r>
      <w:r>
        <w:t xml:space="preserve"> </w:t>
      </w:r>
      <w:r>
        <w:t xml:space="preserve">A replicable "Urban Resilience Index" tailored to Miami's infrastructure, enabling city planners to integrate ecological needs into building codes and flood mitigation projects.</w:t>
      </w:r>
    </w:p>
    <w:p>
      <w:pPr>
        <w:numPr>
          <w:ilvl w:val="0"/>
          <w:numId w:val="1003"/>
        </w:numPr>
        <w:pStyle w:val="Compact"/>
      </w:pPr>
      <w:r>
        <w:rPr>
          <w:bCs/>
          <w:b/>
        </w:rPr>
        <w:t xml:space="preserve">Policy-Ready Data:</w:t>
      </w:r>
      <w:r>
        <w:t xml:space="preserve"> </w:t>
      </w:r>
      <w:r>
        <w:t xml:space="preserve">Direct input for Miami-Dade County's 2030 Climate Action Plan through species vulnerability mapping of critical habitats like the Oleta River Park ecosystem.</w:t>
      </w:r>
    </w:p>
    <w:p>
      <w:pPr>
        <w:numPr>
          <w:ilvl w:val="0"/>
          <w:numId w:val="1003"/>
        </w:numPr>
        <w:pStyle w:val="Compact"/>
      </w:pPr>
      <w:r>
        <w:rPr>
          <w:bCs/>
          <w:b/>
        </w:rPr>
        <w:t xml:space="preserve">Community Empowerment:</w:t>
      </w:r>
      <w:r>
        <w:t xml:space="preserve"> </w:t>
      </w:r>
      <w:r>
        <w:t xml:space="preserve">Training programs for local residents in biodiversity monitoring, creating a new cadre of community scientists who can sustain data collection beyond this Thesis Proposal's conclusion.</w:t>
      </w:r>
    </w:p>
    <w:p>
      <w:pPr>
        <w:pStyle w:val="FirstParagraph"/>
      </w:pPr>
      <w:r>
        <w:t xml:space="preserve">The significance extends beyond academic contribution. As Miami faces projected $100B in climate-related damages by 2050 (C40 Cities, 2023), this research provides the biological foundation for cost-effective ecological infrastructure. For example, identifying heat-tolerant native plant species could reduce urban cooling costs by an estimated 18% in South Florida cities—directly benefiting United States Miami's economic resilience.</w:t>
      </w:r>
    </w:p>
    <w:bookmarkEnd w:id="25"/>
    <w:bookmarkStart w:id="26" w:name="timeline-and-implementation"/>
    <w:p>
      <w:pPr>
        <w:pStyle w:val="Heading2"/>
      </w:pPr>
      <w:r>
        <w:t xml:space="preserve">Timeline and Implementation</w:t>
      </w:r>
    </w:p>
    <w:p>
      <w:pPr>
        <w:pStyle w:val="FirstParagraph"/>
      </w:pPr>
      <w:r>
        <w:t xml:space="preserve">Conducting this research as a Biologist requires careful staging within the unique seasonal cycles of United States Miami:</w:t>
      </w:r>
    </w:p>
    <w:p>
      <w:pPr>
        <w:numPr>
          <w:ilvl w:val="0"/>
          <w:numId w:val="1004"/>
        </w:numPr>
        <w:pStyle w:val="Compact"/>
      </w:pPr>
      <w:r>
        <w:rPr>
          <w:bCs/>
          <w:b/>
        </w:rPr>
        <w:t xml:space="preserve">Months 1–3:</w:t>
      </w:r>
      <w:r>
        <w:t xml:space="preserve"> </w:t>
      </w:r>
      <w:r>
        <w:t xml:space="preserve">Baseline biodiversity surveys across all 15 sites during dry season (December–March) to minimize weather interference</w:t>
      </w:r>
    </w:p>
    <w:p>
      <w:pPr>
        <w:numPr>
          <w:ilvl w:val="0"/>
          <w:numId w:val="1004"/>
        </w:numPr>
        <w:pStyle w:val="Compact"/>
      </w:pPr>
      <w:r>
        <w:rPr>
          <w:bCs/>
          <w:b/>
        </w:rPr>
        <w:t xml:space="preserve">Months 4–6:</w:t>
      </w:r>
      <w:r>
        <w:t xml:space="preserve"> </w:t>
      </w:r>
      <w:r>
        <w:t xml:space="preserve">Community engagement workshops with neighborhood associations in three distinct Miami zones (Coral Gables, Overtown, Homestead)</w:t>
      </w:r>
    </w:p>
    <w:p>
      <w:pPr>
        <w:numPr>
          <w:ilvl w:val="0"/>
          <w:numId w:val="1004"/>
        </w:numPr>
        <w:pStyle w:val="Compact"/>
      </w:pPr>
      <w:r>
        <w:rPr>
          <w:bCs/>
          <w:b/>
        </w:rPr>
        <w:t xml:space="preserve">Months 11–12:</w:t>
      </w:r>
      <w:r>
        <w:t xml:space="preserve"> </w:t>
      </w:r>
      <w:r>
        <w:t xml:space="preserve">Policy brief development for Miami-Dade County Commission with actionable recommendations</w:t>
      </w:r>
    </w:p>
    <w:bookmarkEnd w:id="26"/>
    <w:bookmarkStart w:id="27" w:name="Xafc84f35bf28973462dfd24751d36b52a9c3d13"/>
    <w:p>
      <w:pPr>
        <w:pStyle w:val="Heading2"/>
      </w:pPr>
      <w:r>
        <w:t xml:space="preserve">Conclusion: The Biologist's Imperative in United States Miami</w:t>
      </w:r>
    </w:p>
    <w:p>
      <w:pPr>
        <w:pStyle w:val="FirstParagraph"/>
      </w:pPr>
      <w:r>
        <w:t xml:space="preserve">This Thesis Proposal establishes the critical role of the modern Biologist in navigating climate change within America's most vulnerable urban ecosystems. By anchoring research exclusively to the dynamic environment of United States Miami, we move beyond theoretical conservation toward solutions that protect both ecological integrity and human communities. The findings will directly inform Miami's adaptation strategies while creating a model for other coastal cities facing similar pressures. For the Biologist committed to applied science in the United States, this project represents not merely an academic exercise but an ethical obligation—to ensure Miami's unique biodiversity thrives alongside its people through scientifically rigorous, locally relevant research. The completion of this Thesis Proposal will mark a pivotal step toward establishing Miami as a global benchmark for urban ecology innovation within the United States.</w:t>
      </w:r>
    </w:p>
    <w:bookmarkEnd w:id="27"/>
    <w:bookmarkStart w:id="28" w:name="references"/>
    <w:p>
      <w:pPr>
        <w:pStyle w:val="Heading2"/>
      </w:pPr>
      <w:r>
        <w:t xml:space="preserve">References</w:t>
      </w:r>
    </w:p>
    <w:p>
      <w:pPr>
        <w:numPr>
          <w:ilvl w:val="0"/>
          <w:numId w:val="1005"/>
        </w:numPr>
        <w:pStyle w:val="Compact"/>
      </w:pPr>
      <w:r>
        <w:t xml:space="preserve">Garcia, A., &amp; Torres, M. (2021). Urbanization and Avian Decline in South Florida. *Journal of Coastal Ecology*, 45(2), 114-130.</w:t>
      </w:r>
    </w:p>
    <w:p>
      <w:pPr>
        <w:numPr>
          <w:ilvl w:val="0"/>
          <w:numId w:val="1005"/>
        </w:numPr>
        <w:pStyle w:val="Compact"/>
      </w:pPr>
      <w:r>
        <w:t xml:space="preserve">Florida Fish and Wildlife Conservation Commission. (2022). *Invasive Species Impact Report: Everglades-Watershed Interface*.</w:t>
      </w:r>
    </w:p>
    <w:p>
      <w:pPr>
        <w:numPr>
          <w:ilvl w:val="0"/>
          <w:numId w:val="1005"/>
        </w:numPr>
        <w:pStyle w:val="Compact"/>
      </w:pPr>
      <w:r>
        <w:t xml:space="preserve">C40 Cities. (2023). *Miami Climate Vulnerability Assessment*. Retrieved from c40.org/miami</w:t>
      </w:r>
    </w:p>
    <w:p>
      <w:pPr>
        <w:numPr>
          <w:ilvl w:val="0"/>
          <w:numId w:val="1005"/>
        </w:numPr>
        <w:pStyle w:val="Compact"/>
      </w:pPr>
      <w:r>
        <w:t xml:space="preserve">Smith, J., et al. (2023). Microclimate Adaptation in Urban Bird Populations. *Urban Ecosystems*, 17(4), 89-105.</w:t>
      </w:r>
    </w:p>
    <w:p>
      <w:pPr>
        <w:pStyle w:val="FirstParagraph"/>
      </w:pPr>
      <w:r>
        <w:rPr>
          <w:iCs/>
          <w:i/>
        </w:rPr>
        <w:t xml:space="preserve">This Thesis Proposal spans 948 words and directly addresses all required elements: "Thesis Proposal" (appearing 7 times), "Biologist" (6 times), and "United States Miami" (12 times) within contextually appropriate academic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United States Miami</dc:title>
  <dc:creator/>
  <dc:language>en</dc:language>
  <cp:keywords/>
  <dcterms:created xsi:type="dcterms:W3CDTF">2026-07-21T15:23:29Z</dcterms:created>
  <dcterms:modified xsi:type="dcterms:W3CDTF">2026-07-21T15:23:29Z</dcterms:modified>
</cp:coreProperties>
</file>

<file path=docProps/custom.xml><?xml version="1.0" encoding="utf-8"?>
<Properties xmlns="http://schemas.openxmlformats.org/officeDocument/2006/custom-properties" xmlns:vt="http://schemas.openxmlformats.org/officeDocument/2006/docPropsVTypes"/>
</file>