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7" w:name="Xac88e41cc1d9d04ef6ea64b96e62832253ae3ac"/>
    <w:p>
      <w:pPr>
        <w:pStyle w:val="Heading1"/>
      </w:pPr>
      <w:r>
        <w:t xml:space="preserve">Thesis Proposal: Developing Sustainable Biomedical Engineering Solutions for Healthcare Infrastructure in Afghanistan Kabul</w:t>
      </w:r>
    </w:p>
    <w:bookmarkStart w:id="20" w:name="introduction-and-research-context"/>
    <w:p>
      <w:pPr>
        <w:pStyle w:val="Heading2"/>
      </w:pPr>
      <w:r>
        <w:t xml:space="preserve">1. Introduction and Research Context</w:t>
      </w:r>
    </w:p>
    <w:p>
      <w:pPr>
        <w:pStyle w:val="FirstParagraph"/>
      </w:pPr>
      <w:r>
        <w:t xml:space="preserve">The healthcare landscape in Afghanistan, particularly in its capital city Kabul, faces critical challenges exacerbated by decades of conflict, limited infrastructure investment, and a severe shortage of specialized technical personnel. With one of the world's lowest physician-to-population ratios (approximately 1 per 20,000 people) and widespread equipment malfunction across health facilities (estimated at over 55% according to WHO Afghanistan reports), the need for a localized, sustainable approach to medical technology management is urgent. This</w:t>
      </w:r>
      <w:r>
        <w:t xml:space="preserve"> </w:t>
      </w:r>
      <w:r>
        <w:rPr>
          <w:bCs/>
          <w:b/>
        </w:rPr>
        <w:t xml:space="preserve">Thesis Proposal</w:t>
      </w:r>
      <w:r>
        <w:t xml:space="preserve"> </w:t>
      </w:r>
      <w:r>
        <w:t xml:space="preserve">directly addresses this gap by investigating the pivotal role of the</w:t>
      </w:r>
      <w:r>
        <w:t xml:space="preserve"> </w:t>
      </w:r>
      <w:r>
        <w:rPr>
          <w:bCs/>
          <w:b/>
        </w:rPr>
        <w:t xml:space="preserve">Biomedical Engineer</w:t>
      </w:r>
      <w:r>
        <w:t xml:space="preserve"> </w:t>
      </w:r>
      <w:r>
        <w:t xml:space="preserve">in revitalizing healthcare delivery systems within Kabul's unique socio-technical environment. The focus on</w:t>
      </w:r>
      <w:r>
        <w:t xml:space="preserve"> </w:t>
      </w:r>
      <w:r>
        <w:rPr>
          <w:bCs/>
          <w:b/>
        </w:rPr>
        <w:t xml:space="preserve">Afghanistan Kabul</w:t>
      </w:r>
      <w:r>
        <w:t xml:space="preserve"> </w:t>
      </w:r>
      <w:r>
        <w:t xml:space="preserve">is not merely geographical; it represents a context defined by resource constraints, cultural nuances, and the imperative for solutions that are both technically sound and culturally appropriate.</w:t>
      </w:r>
    </w:p>
    <w:bookmarkEnd w:id="20"/>
    <w:bookmarkStart w:id="21" w:name="problem-statement-and-research-gap"/>
    <w:p>
      <w:pPr>
        <w:pStyle w:val="Heading2"/>
      </w:pPr>
      <w:r>
        <w:t xml:space="preserve">2. Problem Statement and Research Gap</w:t>
      </w:r>
    </w:p>
    <w:p>
      <w:pPr>
        <w:pStyle w:val="FirstParagraph"/>
      </w:pPr>
      <w:r>
        <w:t xml:space="preserve">Persistent equipment failures in Kabul's public hospitals (e.g., malfunctioning ventilators, X-ray machines, sterilizers) directly contribute to preventable morbidity and mortality. Current solutions often rely on expensive international aid that fails to build local capacity or provide long-term maintenance. The core problem lies in the near-total absence of a trained</w:t>
      </w:r>
      <w:r>
        <w:t xml:space="preserve"> </w:t>
      </w:r>
      <w:r>
        <w:rPr>
          <w:bCs/>
          <w:b/>
        </w:rPr>
        <w:t xml:space="preserve">Biomedical Engineer</w:t>
      </w:r>
      <w:r>
        <w:t xml:space="preserve"> </w:t>
      </w:r>
      <w:r>
        <w:t xml:space="preserve">workforce within Kabul's healthcare institutions. Afghanistan has fewer than 10 certified Biomedical Engineers nationwide, most concentrated in Kabul but operating without formal institutional support structures, standardized protocols, or adequate training pipelines. This creates a critical research gap: How can the role and practice of the</w:t>
      </w:r>
      <w:r>
        <w:t xml:space="preserve"> </w:t>
      </w:r>
      <w:r>
        <w:rPr>
          <w:bCs/>
          <w:b/>
        </w:rPr>
        <w:t xml:space="preserve">Biomedical Engineer</w:t>
      </w:r>
      <w:r>
        <w:t xml:space="preserve"> </w:t>
      </w:r>
      <w:r>
        <w:t xml:space="preserve">be systematically established within Kabul's healthcare system to ensure reliable medical technology access? Existing literature on biomedical engineering predominantly addresses high-income settings; there is scarce, context-specific research for fragile states like</w:t>
      </w:r>
      <w:r>
        <w:t xml:space="preserve"> </w:t>
      </w:r>
      <w:r>
        <w:rPr>
          <w:bCs/>
          <w:b/>
        </w:rPr>
        <w:t xml:space="preserve">Afghanistan Kabul</w:t>
      </w:r>
      <w:r>
        <w:t xml:space="preserve">.</w:t>
      </w:r>
    </w:p>
    <w:bookmarkEnd w:id="21"/>
    <w:bookmarkStart w:id="22" w:name="research-objectives"/>
    <w:p>
      <w:pPr>
        <w:pStyle w:val="Heading2"/>
      </w:pPr>
      <w:r>
        <w:t xml:space="preserve">3. Research Objectives</w:t>
      </w:r>
    </w:p>
    <w:p>
      <w:pPr>
        <w:pStyle w:val="FirstParagraph"/>
      </w:pPr>
      <w:r>
        <w:t xml:space="preserve">This thesis aims to develop a framework for establishing a functional and sustainable Biomedical Engineering service within Kabul's healthcare infrastructure. Specific objectives include:</w:t>
      </w:r>
    </w:p>
    <w:p>
      <w:pPr>
        <w:numPr>
          <w:ilvl w:val="0"/>
          <w:numId w:val="1001"/>
        </w:numPr>
        <w:pStyle w:val="Compact"/>
      </w:pPr>
      <w:r>
        <w:t xml:space="preserve">Conducting a comprehensive audit of medical device availability, functionality, and maintenance practices across 5 major public hospitals in Kabul.</w:t>
      </w:r>
    </w:p>
    <w:p>
      <w:pPr>
        <w:numPr>
          <w:ilvl w:val="0"/>
          <w:numId w:val="1001"/>
        </w:numPr>
        <w:pStyle w:val="Compact"/>
      </w:pPr>
      <w:r>
        <w:t xml:space="preserve">Analyzing the specific technical, logistical, and cultural barriers hindering effective Biomedical Engineering practice in the Kabul context (e.g., parts supply chains, training accessibility, gender dynamics in technical roles).</w:t>
      </w:r>
    </w:p>
    <w:p>
      <w:pPr>
        <w:numPr>
          <w:ilvl w:val="0"/>
          <w:numId w:val="1001"/>
        </w:numPr>
        <w:pStyle w:val="Compact"/>
      </w:pPr>
      <w:r>
        <w:t xml:space="preserve">Designing and validating a culturally responsive curriculum for foundational Biomedical Engineering training tailored for Afghan technicians within Kabul.</w:t>
      </w:r>
    </w:p>
    <w:p>
      <w:pPr>
        <w:numPr>
          <w:ilvl w:val="0"/>
          <w:numId w:val="1001"/>
        </w:numPr>
        <w:pStyle w:val="Compact"/>
      </w:pPr>
      <w:r>
        <w:t xml:space="preserve">Proposing a scalable operational model for integrating Biomedical Engineers into the management structure of Kabul's healthcare facilities, including resource allocation and partnership strategies with local universities (e.g., Kabul University, Khost University).</w:t>
      </w:r>
    </w:p>
    <w:bookmarkEnd w:id="22"/>
    <w:bookmarkStart w:id="23" w:name="methodology"/>
    <w:p>
      <w:pPr>
        <w:pStyle w:val="Heading2"/>
      </w:pPr>
      <w:r>
        <w:t xml:space="preserve">4. Methodology</w:t>
      </w:r>
    </w:p>
    <w:p>
      <w:pPr>
        <w:pStyle w:val="FirstParagraph"/>
      </w:pPr>
      <w:r>
        <w:t xml:space="preserve">This mixed-methods study will employ a sequential approach grounded in participatory action research principles to ensure relevance to the Kabul context:</w:t>
      </w:r>
    </w:p>
    <w:p>
      <w:pPr>
        <w:numPr>
          <w:ilvl w:val="0"/>
          <w:numId w:val="1002"/>
        </w:numPr>
        <w:pStyle w:val="Compact"/>
      </w:pPr>
      <w:r>
        <w:rPr>
          <w:bCs/>
          <w:b/>
        </w:rPr>
        <w:t xml:space="preserve">Contextual Assessment (Months 1-3):</w:t>
      </w:r>
      <w:r>
        <w:t xml:space="preserve"> </w:t>
      </w:r>
      <w:r>
        <w:t xml:space="preserve">Collaborate with the Ministry of Public Health (MoPH) and Kabul-based NGOs (e.g., Mercy Corps, Save the Children) for site access. Conduct semi-structured interviews with hospital administrators, clinical staff, and existing technical personnel to map current device usage and failure patterns. Perform quantitative device audits using standardized WHO protocols.</w:t>
      </w:r>
    </w:p>
    <w:p>
      <w:pPr>
        <w:numPr>
          <w:ilvl w:val="0"/>
          <w:numId w:val="1002"/>
        </w:numPr>
        <w:pStyle w:val="Compact"/>
      </w:pPr>
      <w:r>
        <w:rPr>
          <w:bCs/>
          <w:b/>
        </w:rPr>
        <w:t xml:space="preserve">Barrier Analysis (Months 4-5):</w:t>
      </w:r>
      <w:r>
        <w:t xml:space="preserve"> </w:t>
      </w:r>
      <w:r>
        <w:t xml:space="preserve">Utilize focus groups with key stakeholders (including potential trainees) to identify systemic barriers. Analyze procurement logs, maintenance records, and supply chain data from Kabul's central medical stores. Apply SWOT analysis to the identified challenges.</w:t>
      </w:r>
    </w:p>
    <w:p>
      <w:pPr>
        <w:numPr>
          <w:ilvl w:val="0"/>
          <w:numId w:val="1002"/>
        </w:numPr>
        <w:pStyle w:val="Compact"/>
      </w:pPr>
      <w:r>
        <w:rPr>
          <w:bCs/>
          <w:b/>
        </w:rPr>
        <w:t xml:space="preserve">Curriculum &amp; Model Development (Months 6-9):</w:t>
      </w:r>
      <w:r>
        <w:t xml:space="preserve"> </w:t>
      </w:r>
      <w:r>
        <w:t xml:space="preserve">Co-design a 12-month practical training program with Kabul University's engineering faculty and MoPH technical staff, focusing on repair of commonly used devices (ultrasound, anesthesia machines, basic lab equipment) using locally available materials. Develop the operational model incorporating mentorship pathways and low-cost diagnostic tools suitable for Kabul's resource constraints.</w:t>
      </w:r>
    </w:p>
    <w:p>
      <w:pPr>
        <w:numPr>
          <w:ilvl w:val="0"/>
          <w:numId w:val="1002"/>
        </w:numPr>
        <w:pStyle w:val="Compact"/>
      </w:pPr>
      <w:r>
        <w:rPr>
          <w:bCs/>
          <w:b/>
        </w:rPr>
        <w:t xml:space="preserve">Pilot Implementation &amp; Evaluation (Months 10-14):</w:t>
      </w:r>
      <w:r>
        <w:t xml:space="preserve"> </w:t>
      </w:r>
      <w:r>
        <w:t xml:space="preserve">Implement the pilot curriculum at a designated hospital in Kabul. Measure outcomes via pre/post-training assessments, device uptime metrics, and feedback from clinical staff on perceived improvements in service reliability.</w:t>
      </w:r>
    </w:p>
    <w:bookmarkEnd w:id="23"/>
    <w:bookmarkStart w:id="24" w:name="Xa8e5feff816eed8a0b1748c5581b0841e16074a"/>
    <w:p>
      <w:pPr>
        <w:pStyle w:val="Heading2"/>
      </w:pPr>
      <w:r>
        <w:t xml:space="preserve">5. Significance of the Research for Afghanistan Kabul</w:t>
      </w:r>
    </w:p>
    <w:p>
      <w:pPr>
        <w:pStyle w:val="FirstParagraph"/>
      </w:pPr>
      <w:r>
        <w:t xml:space="preserve">The proposed research holds transformative potential specifically for healthcare delivery in</w:t>
      </w:r>
      <w:r>
        <w:t xml:space="preserve"> </w:t>
      </w:r>
      <w:r>
        <w:rPr>
          <w:bCs/>
          <w:b/>
        </w:rPr>
        <w:t xml:space="preserve">Afghanistan Kabul</w:t>
      </w:r>
      <w:r>
        <w:t xml:space="preserve">. By directly establishing the role and value of the local</w:t>
      </w:r>
      <w:r>
        <w:t xml:space="preserve"> </w:t>
      </w:r>
      <w:r>
        <w:rPr>
          <w:bCs/>
          <w:b/>
        </w:rPr>
        <w:t xml:space="preserve">Biomedical Engineer</w:t>
      </w:r>
      <w:r>
        <w:t xml:space="preserve">, this thesis moves beyond temporary fixes to build institutional resilience. The developed training curriculum, designed *for* and *with* Kabul's context, addresses the root cause of equipment failure – lack of skilled local maintenance. This empowers Afghan technicians as key healthcare professionals rather than passive users of imported technology. Success would directly contribute to:</w:t>
      </w:r>
    </w:p>
    <w:p>
      <w:pPr>
        <w:numPr>
          <w:ilvl w:val="0"/>
          <w:numId w:val="1003"/>
        </w:numPr>
        <w:pStyle w:val="Compact"/>
      </w:pPr>
      <w:r>
        <w:t xml:space="preserve">Reducing preventable deaths linked to equipment downtime.</w:t>
      </w:r>
    </w:p>
    <w:p>
      <w:pPr>
        <w:numPr>
          <w:ilvl w:val="0"/>
          <w:numId w:val="1003"/>
        </w:numPr>
        <w:pStyle w:val="Compact"/>
      </w:pPr>
      <w:r>
        <w:t xml:space="preserve">Conserving scarce foreign exchange by minimizing reliance on costly international repair services and new equipment imports.</w:t>
      </w:r>
    </w:p>
    <w:p>
      <w:pPr>
        <w:numPr>
          <w:ilvl w:val="0"/>
          <w:numId w:val="1003"/>
        </w:numPr>
        <w:pStyle w:val="Compact"/>
      </w:pPr>
      <w:r>
        <w:t xml:space="preserve">Creating a sustainable pipeline for skilled technical jobs within Kabul's economy, fostering local innovation in medical technology adaptation (e.g., solar-powered device charging stations).</w:t>
      </w:r>
    </w:p>
    <w:p>
      <w:pPr>
        <w:numPr>
          <w:ilvl w:val="0"/>
          <w:numId w:val="1003"/>
        </w:numPr>
        <w:pStyle w:val="Compact"/>
      </w:pPr>
      <w:r>
        <w:t xml:space="preserve">Providing a replicable model for other provinces across Afghanistan facing similar infrastructure challenges.</w:t>
      </w:r>
    </w:p>
    <w:bookmarkEnd w:id="24"/>
    <w:bookmarkStart w:id="25" w:name="X7e88fa51fa43ee3e72d47b77e208757986133f3"/>
    <w:p>
      <w:pPr>
        <w:pStyle w:val="Heading2"/>
      </w:pPr>
      <w:r>
        <w:t xml:space="preserve">6. Expected Outcomes and Contribution to Knowledge</w:t>
      </w:r>
    </w:p>
    <w:p>
      <w:pPr>
        <w:pStyle w:val="FirstParagraph"/>
      </w:pPr>
      <w:r>
        <w:t xml:space="preserve">This thesis will deliver:</w:t>
      </w:r>
    </w:p>
    <w:p>
      <w:pPr>
        <w:numPr>
          <w:ilvl w:val="0"/>
          <w:numId w:val="1004"/>
        </w:numPr>
        <w:pStyle w:val="Compact"/>
      </w:pPr>
      <w:r>
        <w:t xml:space="preserve">A validated, context-specific Biomedical Engineering training curriculum suitable for implementation within Kabul's educational institutions.</w:t>
      </w:r>
    </w:p>
    <w:p>
      <w:pPr>
        <w:numPr>
          <w:ilvl w:val="0"/>
          <w:numId w:val="1004"/>
        </w:numPr>
        <w:pStyle w:val="Compact"/>
      </w:pPr>
      <w:r>
        <w:t xml:space="preserve">A comprehensive operational framework detailing the integration of Biomedical Engineers into Kabul's public health system, including staffing models and budgeting considerations.</w:t>
      </w:r>
    </w:p>
    <w:p>
      <w:pPr>
        <w:numPr>
          <w:ilvl w:val="0"/>
          <w:numId w:val="1004"/>
        </w:numPr>
        <w:pStyle w:val="Compact"/>
      </w:pPr>
      <w:r>
        <w:t xml:space="preserve">Empirical data on the economic impact of functional biomedical engineering services in a low-resource setting (e.g., cost savings from reduced equipment replacement).</w:t>
      </w:r>
    </w:p>
    <w:p>
      <w:pPr>
        <w:numPr>
          <w:ilvl w:val="0"/>
          <w:numId w:val="1004"/>
        </w:numPr>
        <w:pStyle w:val="Compact"/>
      </w:pPr>
      <w:r>
        <w:t xml:space="preserve">A significant contribution to the global literature on biomedical engineering in fragile states, emphasizing localization over standardization.</w:t>
      </w:r>
    </w:p>
    <w:p>
      <w:pPr>
        <w:pStyle w:val="FirstParagraph"/>
      </w:pPr>
      <w:r>
        <w:t xml:space="preserve">The core contribution lies not just in technical solutions, but in demonstrating that a viable path exists for the</w:t>
      </w:r>
      <w:r>
        <w:t xml:space="preserve"> </w:t>
      </w:r>
      <w:r>
        <w:rPr>
          <w:bCs/>
          <w:b/>
        </w:rPr>
        <w:t xml:space="preserve">Biomedical Engineer</w:t>
      </w:r>
      <w:r>
        <w:t xml:space="preserve"> </w:t>
      </w:r>
      <w:r>
        <w:t xml:space="preserve">to become an indispensable member of Kabul's healthcare team, directly addressing the systemic weaknesses documented across</w:t>
      </w:r>
      <w:r>
        <w:t xml:space="preserve"> </w:t>
      </w:r>
      <w:r>
        <w:rPr>
          <w:bCs/>
          <w:b/>
        </w:rPr>
        <w:t xml:space="preserve">Afghanistan Kabul</w:t>
      </w:r>
      <w:r>
        <w:t xml:space="preserve">'s health infrastructure.</w:t>
      </w:r>
    </w:p>
    <w:bookmarkEnd w:id="25"/>
    <w:bookmarkStart w:id="26" w:name="conclusion"/>
    <w:p>
      <w:pPr>
        <w:pStyle w:val="Heading2"/>
      </w:pPr>
      <w:r>
        <w:t xml:space="preserve">7. Conclusion</w:t>
      </w:r>
    </w:p>
    <w:p>
      <w:pPr>
        <w:pStyle w:val="FirstParagraph"/>
      </w:pPr>
      <w:r>
        <w:t xml:space="preserve">The dire state of medical technology management in Kabul demands urgent, context-specific action. This</w:t>
      </w:r>
      <w:r>
        <w:t xml:space="preserve"> </w:t>
      </w:r>
      <w:r>
        <w:rPr>
          <w:bCs/>
          <w:b/>
        </w:rPr>
        <w:t xml:space="preserve">Thesis Proposal</w:t>
      </w:r>
      <w:r>
        <w:t xml:space="preserve"> </w:t>
      </w:r>
      <w:r>
        <w:t xml:space="preserve">outlines a targeted research project to establish the critical role of the</w:t>
      </w:r>
      <w:r>
        <w:t xml:space="preserve"> </w:t>
      </w:r>
      <w:r>
        <w:rPr>
          <w:bCs/>
          <w:b/>
        </w:rPr>
        <w:t xml:space="preserve">Biomedical Engineer</w:t>
      </w:r>
      <w:r>
        <w:t xml:space="preserve"> </w:t>
      </w:r>
      <w:r>
        <w:t xml:space="preserve">as the cornerstone for sustainable healthcare improvement in</w:t>
      </w:r>
      <w:r>
        <w:t xml:space="preserve"> </w:t>
      </w:r>
      <w:r>
        <w:rPr>
          <w:bCs/>
          <w:b/>
        </w:rPr>
        <w:t xml:space="preserve">Afghanistan Kabul</w:t>
      </w:r>
      <w:r>
        <w:t xml:space="preserve">. By grounding its methodology, curriculum development, and operational model firmly within Kabul's realities – its resources, challenges, and cultural fabric – this research promises not only to fill a critical knowledge gap but to deliver tangible improvements in patient care. The successful implementation of this framework will transform the</w:t>
      </w:r>
      <w:r>
        <w:t xml:space="preserve"> </w:t>
      </w:r>
      <w:r>
        <w:rPr>
          <w:bCs/>
          <w:b/>
        </w:rPr>
        <w:t xml:space="preserve">Biomedical Engineer</w:t>
      </w:r>
      <w:r>
        <w:t xml:space="preserve"> </w:t>
      </w:r>
      <w:r>
        <w:t xml:space="preserve">from a theoretical role into a practical reality, ensuring that life-saving medical technology functions reliably for the people of Kabul, day after day. This is not merely an academic exercise; it is a necessary step towards building healthcare resilience in one of the world's most challenging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Afghanistan Kabul</dc:title>
  <dc:creator/>
  <dc:language>en</dc:language>
  <cp:keywords/>
  <dcterms:created xsi:type="dcterms:W3CDTF">2026-05-03T15:13:27Z</dcterms:created>
  <dcterms:modified xsi:type="dcterms:W3CDTF">2026-05-03T15:13:27Z</dcterms:modified>
</cp:coreProperties>
</file>

<file path=docProps/custom.xml><?xml version="1.0" encoding="utf-8"?>
<Properties xmlns="http://schemas.openxmlformats.org/officeDocument/2006/custom-properties" xmlns:vt="http://schemas.openxmlformats.org/officeDocument/2006/docPropsVTypes"/>
</file>