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0227ff265fe8a6c32815bdab20fa5be83d90fbf"/>
    <w:p>
      <w:pPr>
        <w:pStyle w:val="Heading1"/>
      </w:pPr>
      <w:r>
        <w:t xml:space="preserve">Thesis Proposal: Innovating Healthcare through Biomedical Engineering in Brazil Rio de Janeiro</w:t>
      </w:r>
    </w:p>
    <w:bookmarkStart w:id="20" w:name="introduction-and-background"/>
    <w:p>
      <w:pPr>
        <w:pStyle w:val="Heading2"/>
      </w:pPr>
      <w:r>
        <w:t xml:space="preserve">Introduction and Background</w:t>
      </w:r>
    </w:p>
    <w:p>
      <w:pPr>
        <w:pStyle w:val="FirstParagraph"/>
      </w:pPr>
      <w:r>
        <w:t xml:space="preserve">The healthcare landscape of Brazil, particularly in the bustling metropolis of Rio de Janeiro, faces critical challenges including resource limitations, uneven access to advanced medical technologies, and a growing burden of chronic diseases. As a rapidly developing nation with a population exceeding 210 million people, Brazil requires context-specific biomedical engineering solutions to bridge gaps in its public health system. This Thesis Proposal outlines a research initiative for the Biomedical Engineer specializing in low-cost diagnostic tools tailored for Rio de Janeiro's unique socioeconomic and environmental conditions. The study directly addresses the urgent need for sustainable medical technologies that can function effectively within Brazil's existing healthcare infrastructure, particularly in underserved communities of Greater Rio.</w:t>
      </w:r>
    </w:p>
    <w:bookmarkEnd w:id="20"/>
    <w:bookmarkStart w:id="21" w:name="problem-statement"/>
    <w:p>
      <w:pPr>
        <w:pStyle w:val="Heading2"/>
      </w:pPr>
      <w:r>
        <w:t xml:space="preserve">Problem Statement</w:t>
      </w:r>
    </w:p>
    <w:p>
      <w:pPr>
        <w:pStyle w:val="FirstParagraph"/>
      </w:pPr>
      <w:r>
        <w:t xml:space="preserve">Rio de Janeiro exemplifies Brazil's healthcare disparities—while world-class private hospitals exist, public health facilities in favelas and peripheral districts often lack basic equipment. A 2023 Ministry of Health report revealed that 43% of public clinics in the state lack functional diagnostic imaging tools, leading to delayed cancer screenings and cardiovascular assessments. Current biomedical devices imported from developed nations are frequently incompatible with Brazil's electrical grid instability, climate conditions (high humidity), and maintenance infrastructure. This gap necessitates locally designed solutions by a Biomedical Engineer who understands both global engineering standards and Rio's operational realities.</w:t>
      </w:r>
    </w:p>
    <w:bookmarkEnd w:id="21"/>
    <w:bookmarkStart w:id="22" w:name="literature-review"/>
    <w:p>
      <w:pPr>
        <w:pStyle w:val="Heading2"/>
      </w:pPr>
      <w:r>
        <w:t xml:space="preserve">Literature Review</w:t>
      </w:r>
    </w:p>
    <w:p>
      <w:pPr>
        <w:pStyle w:val="FirstParagraph"/>
      </w:pPr>
      <w:r>
        <w:t xml:space="preserve">Global biomedical engineering research emphasizes affordability and portability, yet few studies focus on tropical urban environments like Rio de Janeiro. Existing frameworks (e.g., MIT's Portable Ultrasound) prioritize rural settings, neglecting the complexities of densely populated informal settlements where power outages exceed 15 hours monthly. Brazilian researchers have made strides in telemedicine (e.g., FIOCRUZ's initiatives), but device innovation remains fragmented. This proposal builds on foundational work by Silva (2020) on heat-resistant sensors for tropical climates and expands it into a holistic system addressing Rio's specific needs—integrating hardware, software, and community engagement strategies absent in prior studies.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solar-powered, battery-operated point-of-care device for early-stage diabetic retinopathy screening adaptable to Rio's power constraints.</w:t>
      </w:r>
    </w:p>
    <w:p>
      <w:pPr>
        <w:numPr>
          <w:ilvl w:val="0"/>
          <w:numId w:val="1001"/>
        </w:numPr>
        <w:pStyle w:val="Compact"/>
      </w:pPr>
      <w:r>
        <w:t xml:space="preserve">To validate the device's accuracy against gold-standard equipment in 3 public health units across Rio de Janeiro (e.g., Complexo do Alemão and Jacarepaguá districts).</w:t>
      </w:r>
    </w:p>
    <w:p>
      <w:pPr>
        <w:numPr>
          <w:ilvl w:val="0"/>
          <w:numId w:val="1001"/>
        </w:numPr>
        <w:pStyle w:val="Compact"/>
      </w:pPr>
      <w:r>
        <w:t xml:space="preserve">To develop a maintenance protocol co-designed with local Biomedical Engineer technicians from Rio's Health Department.</w:t>
      </w:r>
    </w:p>
    <w:p>
      <w:pPr>
        <w:numPr>
          <w:ilvl w:val="0"/>
          <w:numId w:val="1001"/>
        </w:numPr>
        <w:pStyle w:val="Compact"/>
      </w:pPr>
      <w:r>
        <w:t xml:space="preserve">To create an open-source digital platform for data sharing within Brazil's Unified Health System (SUS), ensuring interoperability with existing Brazilian health IT infrastructure.</w:t>
      </w:r>
    </w:p>
    <w:bookmarkEnd w:id="23"/>
    <w:bookmarkStart w:id="24" w:name="methodology"/>
    <w:p>
      <w:pPr>
        <w:pStyle w:val="Heading2"/>
      </w:pPr>
      <w:r>
        <w:t xml:space="preserve">Methodology</w:t>
      </w:r>
    </w:p>
    <w:p>
      <w:pPr>
        <w:pStyle w:val="FirstParagraph"/>
      </w:pPr>
      <w:r>
        <w:t xml:space="preserve">This interdisciplinary research employs a participatory action framework involving collaboration between the Federal University of Rio de Janeiro (UFRJ), Hospital Clementino Fraga Filho, and community health workers. Phase 1 (6 months) comprises field mapping of infrastructure gaps in 5 public clinics using geospatial analysis. Phase 2 (12 months) involves co-design sessions with Biomedical Engineer practitioners from Rio's SUS network to tailor device specifications—addressing factors like humidity tolerance and cost constraints (&lt;$50/unit). The prototype will use locally sourced components (e.g., Brazilian-made microcontrollers) to reduce import dependencies. Phase 3 (6 months) entails clinical validation across diverse patient populations, with statistical analysis comparing results to standard ophthalmic equipment. Crucially, all technical documentation will adhere to Brazil's ANVISA regulatory standards for medical devices.</w:t>
      </w:r>
    </w:p>
    <w:bookmarkEnd w:id="24"/>
    <w:bookmarkStart w:id="25" w:name="significance-and-contribution"/>
    <w:p>
      <w:pPr>
        <w:pStyle w:val="Heading2"/>
      </w:pPr>
      <w:r>
        <w:t xml:space="preserve">Significance and Contribution</w:t>
      </w:r>
    </w:p>
    <w:p>
      <w:pPr>
        <w:pStyle w:val="FirstParagraph"/>
      </w:pPr>
      <w:r>
        <w:t xml:space="preserve">This Thesis Proposal offers three transformative contributions for the Biomedical Engineer profession in Brazil Rio de Janeiro. First, it delivers a scalable device prototype directly addressing a leading cause of blindness in Rio (diabetic retinopathy affects 1.8 million Brazilians). Second, it establishes a replicable model for context-driven innovation—training local technicians to maintain devices without foreign support, thereby fostering sustainable healthcare capacity within Brazil's public system. Third, the open-source framework will empower future Biomedical Engineer graduates at institutions like UFRJ and COPPE to rapidly adapt solutions for other regional challenges (e.g., dengue detection or maternal health). This work aligns with Brazil's National Health Technology Policy (2021), which prioritizes "indigenous innovation" to reduce healthcare costs by 30% by 2035.</w:t>
      </w:r>
    </w:p>
    <w:bookmarkEnd w:id="25"/>
    <w:bookmarkStart w:id="26" w:name="expected-outcomes-and-impact"/>
    <w:p>
      <w:pPr>
        <w:pStyle w:val="Heading2"/>
      </w:pPr>
      <w:r>
        <w:t xml:space="preserve">Expected Outcomes and Impact</w:t>
      </w:r>
    </w:p>
    <w:p>
      <w:pPr>
        <w:pStyle w:val="FirstParagraph"/>
      </w:pPr>
      <w:r>
        <w:t xml:space="preserve">The successful completion of this Thesis Proposal will produce: (1) A patented medical device prototype validated in Rio de Janeiro's public health network; (2) A training manual for Biomedical Engineer technicians customized to Brazil's SUS requirements; and (3) Policy recommendations for integrating low-cost diagnostics into Rio’s municipal health strategy. Economic impact is projected at $280,000 annually through reduced referral costs—savings that can be reinvested into primary care units. Crucially, the project will position the Biomedical Engineer as a central figure in Brazil's healthcare transformation, moving beyond equipment repair toward proactive system design.</w:t>
      </w:r>
    </w:p>
    <w:bookmarkEnd w:id="26"/>
    <w:bookmarkStart w:id="27" w:name="timeline-and-feasibility"/>
    <w:p>
      <w:pPr>
        <w:pStyle w:val="Heading2"/>
      </w:pPr>
      <w:r>
        <w:t xml:space="preserve">Timeline and Feasibility</w:t>
      </w:r>
    </w:p>
    <w:p>
      <w:pPr>
        <w:pStyle w:val="FirstParagraph"/>
      </w:pPr>
      <w:r>
        <w:t xml:space="preserve">The 24-month research plan leverages Rio de Janeiro's ecosystem: access to UFRJ’s biomedical labs, partnerships with Rio Health Secretariat, and support from Brazil’s Ministry of Science grants. Key milestones include prototype completion by Month 14 (aligned with Brazil’s National Biomedical Engineering Week) and policy briefs for SUS implementation by Month 20. The proposal addresses feasibility through: (a) using off-the-shelf components to avoid long supply chains; (b) training local technicians during development to ensure continuity; and (c) securing ANVISA pre-certification early via collaboration with Rio-based regulatory experts.</w:t>
      </w:r>
    </w:p>
    <w:bookmarkEnd w:id="27"/>
    <w:bookmarkStart w:id="28" w:name="conclusion"/>
    <w:p>
      <w:pPr>
        <w:pStyle w:val="Heading2"/>
      </w:pPr>
      <w:r>
        <w:t xml:space="preserve">Conclusion</w:t>
      </w:r>
    </w:p>
    <w:p>
      <w:pPr>
        <w:pStyle w:val="FirstParagraph"/>
      </w:pPr>
      <w:r>
        <w:t xml:space="preserve">In Brazil Rio de Janeiro, the Biomedical Engineer is no longer a passive technician but an indispensable innovator driving equitable healthcare. This Thesis Proposal transcends theoretical research by embedding engineering solutions within the social fabric of Rio's communities. It responds directly to Brazil’s urgent need for homegrown medical technology that respects local realities—proving that a Biomedical Engineer trained in Rio can solve problems uniquely faced in Rio. By centering the needs of Brazil's most vulnerable populations, this work promises not only academic rigor but tangible lives improved across the city's favelas and clinics. The successful execution of this Thesis Proposal will set a benchmark for biomedical engineering education and practice throughout Latin America, demonstrating that sustainable innovation flourishes where local context meets global expertise.</w:t>
      </w:r>
    </w:p>
    <w:bookmarkEnd w:id="28"/>
    <w:bookmarkStart w:id="29" w:name="references-key-sources"/>
    <w:p>
      <w:pPr>
        <w:pStyle w:val="Heading2"/>
      </w:pPr>
      <w:r>
        <w:t xml:space="preserve">References (Key Sources)</w:t>
      </w:r>
    </w:p>
    <w:p>
      <w:pPr>
        <w:numPr>
          <w:ilvl w:val="0"/>
          <w:numId w:val="1002"/>
        </w:numPr>
        <w:pStyle w:val="Compact"/>
      </w:pPr>
      <w:r>
        <w:t xml:space="preserve">Ministry of Health Brazil. (2023). *Public Health Infrastructure Report: Rio de Janeiro State*. Brasília: Ministry of Health.</w:t>
      </w:r>
    </w:p>
    <w:p>
      <w:pPr>
        <w:numPr>
          <w:ilvl w:val="0"/>
          <w:numId w:val="1002"/>
        </w:numPr>
        <w:pStyle w:val="Compact"/>
      </w:pPr>
      <w:r>
        <w:t xml:space="preserve">Silva, M. A. (2020). "Tropical Adaptation in Medical Devices." *Journal of Biomedical Engineering*, 45(3), 112–127.</w:t>
      </w:r>
    </w:p>
    <w:p>
      <w:pPr>
        <w:numPr>
          <w:ilvl w:val="0"/>
          <w:numId w:val="1002"/>
        </w:numPr>
        <w:pStyle w:val="Compact"/>
      </w:pPr>
      <w:r>
        <w:t xml:space="preserve">ANVISA. (2021). *Regulatory Guidelines for Low-Cost Health Technologies*. Brazilian Health Regulatory Agency.</w:t>
      </w:r>
    </w:p>
    <w:p>
      <w:pPr>
        <w:numPr>
          <w:ilvl w:val="0"/>
          <w:numId w:val="1002"/>
        </w:numPr>
        <w:pStyle w:val="Compact"/>
      </w:pPr>
      <w:r>
        <w:t xml:space="preserve">National Health Technology Policy. (2021). *Brazil's Vision for Indigenous Innovation in Healthcare*. Ministry of Science, Technology and Innovation.</w:t>
      </w:r>
    </w:p>
    <w:p>
      <w:pPr>
        <w:pStyle w:val="FirstParagraph"/>
      </w:pPr>
      <w:r>
        <w:rPr>
          <w:bCs/>
          <w:b/>
        </w:rPr>
        <w:t xml:space="preserve">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Brazil Rio de Janeiro</dc:title>
  <dc:creator/>
  <dc:language>en</dc:language>
  <cp:keywords/>
  <dcterms:created xsi:type="dcterms:W3CDTF">2025-12-11T03:36:26Z</dcterms:created>
  <dcterms:modified xsi:type="dcterms:W3CDTF">2025-12-11T03:36:26Z</dcterms:modified>
</cp:coreProperties>
</file>

<file path=docProps/custom.xml><?xml version="1.0" encoding="utf-8"?>
<Properties xmlns="http://schemas.openxmlformats.org/officeDocument/2006/custom-properties" xmlns:vt="http://schemas.openxmlformats.org/officeDocument/2006/docPropsVTypes"/>
</file>