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ee41be189907455c157b0bb78cab2877badd98b"/>
    <w:p>
      <w:pPr>
        <w:pStyle w:val="Heading1"/>
      </w:pPr>
      <w:r>
        <w:t xml:space="preserve">Thesis Proposal: Developing Sustainable Medical Technology Solutions for Public Health Systems in Brazil São Paulo</w:t>
      </w:r>
    </w:p>
    <w:p>
      <w:pPr>
        <w:pStyle w:val="FirstParagraph"/>
      </w:pPr>
      <w:r>
        <w:rPr>
          <w:bCs/>
          <w:b/>
        </w:rPr>
        <w:t xml:space="preserve">Introduction and Context:</w:t>
      </w:r>
      <w:r>
        <w:t xml:space="preserve"> </w:t>
      </w:r>
      <w:r>
        <w:t xml:space="preserve">This Thesis Proposal outlines a research initiative addressing critical gaps in medical technology maintenance and innovation within the public healthcare infrastructure of Brazil São Paulo. As the most populous state in Brazil with over 46 million inhabitants, São Paulo faces significant challenges in providing equitable access to advanced medical devices across its vast urban and rural landscapes. The Brazilian Unified Health System (SUS) serves 75% of the population but struggles with aging equipment, limited local technical expertise, and high dependency on imported repair services. This research proposes a targeted framework for training and deploying skilled</w:t>
      </w:r>
      <w:r>
        <w:t xml:space="preserve"> </w:t>
      </w:r>
      <w:r>
        <w:rPr>
          <w:bCs/>
          <w:b/>
        </w:rPr>
        <w:t xml:space="preserve">Biomedical Engineer</w:t>
      </w:r>
      <w:r>
        <w:t xml:space="preserve">s who can develop context-appropriate solutions for São Paulo's unique healthcare environment. The proposed work directly responds to national priorities outlined in Brazil's 2021-2030 Health Technology Development Plan, emphasizing local capacity building to reduce dependence on foreign equipment support.</w:t>
      </w:r>
    </w:p>
    <w:p>
      <w:pPr>
        <w:pStyle w:val="BodyText"/>
      </w:pPr>
      <w:r>
        <w:rPr>
          <w:bCs/>
          <w:b/>
        </w:rPr>
        <w:t xml:space="preserve">Problem Statement:</w:t>
      </w:r>
      <w:r>
        <w:t xml:space="preserve"> </w:t>
      </w:r>
      <w:r>
        <w:t xml:space="preserve">Current data from the São Paulo State Health Department (SES) indicates that 68% of public hospitals in São Paulo state operate with medical equipment exceeding 10 years of age, while only 12% have dedicated Biomedical Engineering staff with advanced technical training. This shortage creates critical service disruptions: diagnostic delays average 4.3 days per patient for imaging equipment failures, and preventive maintenance coverage falls below 35% in peripheral health units. The absence of a localized</w:t>
      </w:r>
      <w:r>
        <w:t xml:space="preserve"> </w:t>
      </w:r>
      <w:r>
        <w:rPr>
          <w:bCs/>
          <w:b/>
        </w:rPr>
        <w:t xml:space="preserve">Biomedical Engineer</w:t>
      </w:r>
      <w:r>
        <w:t xml:space="preserve"> </w:t>
      </w:r>
      <w:r>
        <w:t xml:space="preserve">talent pipeline directly impacts healthcare quality metrics across Brazil São Paulo, particularly in underserved regions like the interior municipalities of Ribeirão Preto and Campinas. Without intervention, these gaps will widen as São Paulo's aging population grows and demand for advanced diagnostics increases.</w:t>
      </w:r>
    </w:p>
    <w:p>
      <w:pPr>
        <w:pStyle w:val="BodyText"/>
      </w:pPr>
      <w:r>
        <w:rPr>
          <w:bCs/>
          <w:b/>
        </w:rPr>
        <w:t xml:space="preserve">Literature Review:</w:t>
      </w:r>
      <w:r>
        <w:t xml:space="preserve"> </w:t>
      </w:r>
      <w:r>
        <w:t xml:space="preserve">Existing studies on biomedical engineering deployment in emerging economies (e.g., Silva et al., 2022 on Latin American health tech) highlight two key deficiencies: (1) Over-reliance on imported technical services creating supply chain vulnerabilities, and (2) Academic programs failing to align with public sector needs. Brazilian research by the Federal University of São Paulo (UNIFESP, 2023) confirms that only 18% of Biomedical Engineering graduates in Brazil São Paulo pursue careers in public healthcare institutions due to mismatched skill development. Conversely, successful models like South Africa's "Medical Technology Maintenance Hubs" demonstrate how localized technician training can reduce equipment downtime by 63%. This research will bridge this gap by designing a curriculum and implementation strategy specifically calibrated for the operational realities of Brazil's largest state health system.</w:t>
      </w:r>
    </w:p>
    <w:p>
      <w:pPr>
        <w:pStyle w:val="BodyText"/>
      </w:pPr>
      <w:r>
        <w:rPr>
          <w:bCs/>
          <w:b/>
        </w:rPr>
        <w:t xml:space="preserve">Research Objectives:</w:t>
      </w:r>
    </w:p>
    <w:p>
      <w:pPr>
        <w:numPr>
          <w:ilvl w:val="0"/>
          <w:numId w:val="1001"/>
        </w:numPr>
        <w:pStyle w:val="Compact"/>
      </w:pPr>
      <w:r>
        <w:t xml:space="preserve">To develop and validate a context-specific competency framework for Biomedical Engineers operating within São Paulo's public healthcare infrastructure.</w:t>
      </w:r>
    </w:p>
    <w:p>
      <w:pPr>
        <w:numPr>
          <w:ilvl w:val="0"/>
          <w:numId w:val="1001"/>
        </w:numPr>
        <w:pStyle w:val="Compact"/>
      </w:pPr>
      <w:r>
        <w:t xml:space="preserve">To design and prototype low-cost, durable medical device maintenance protocols suitable for São Paulo's climate and resource constraints.</w:t>
      </w:r>
    </w:p>
    <w:p>
      <w:pPr>
        <w:numPr>
          <w:ilvl w:val="0"/>
          <w:numId w:val="1001"/>
        </w:numPr>
        <w:pStyle w:val="Compact"/>
      </w:pPr>
      <w:r>
        <w:t xml:space="preserve">To establish a sustainable training pathway integrating academic institutions (e.g., USP, UNIFESP) with SES technical units in Brazil São Paulo.</w:t>
      </w:r>
    </w:p>
    <w:p>
      <w:pPr>
        <w:pStyle w:val="FirstParagraph"/>
      </w:pPr>
      <w:r>
        <w:rPr>
          <w:bCs/>
          <w:b/>
        </w:rPr>
        <w:t xml:space="preserve">Methodology:</w:t>
      </w:r>
      <w:r>
        <w:t xml:space="preserve"> </w:t>
      </w:r>
      <w:r>
        <w:t xml:space="preserve">The proposed research employs a mixed-methods approach spanning 24 months. Phase 1 (Months 1-6) involves ethnographic fieldwork in 5 representative SUS hospitals across Brazil São Paulo (including metropolitan São Paulo, ABC Region, and interior health districts), documenting current maintenance workflows through technician interviews and equipment audit logs. Phase 2 (Months 7-15) focuses on co-designing solutions: collaborating with SES technical directors to develop prototype repair kits for high-failure-rate devices (e.g., ultrasound machines, infusion pumps) using locally available materials. Phase 3 (Months 16-24) implements a pilot training program at UNIFESP's Biomedical Engineering School, testing the competency framework through simulated maintenance scenarios based on documented São Paulo hospital failures. Data collection includes quantitative metrics (equipment uptime, repair time), qualitative feedback from healthcare workers, and economic analysis of cost savings versus current import-dependent models. All activities will be conducted under institutional partnerships with SES and the São Paulo State University System (UNESP).</w:t>
      </w:r>
    </w:p>
    <w:p>
      <w:pPr>
        <w:pStyle w:val="BodyText"/>
      </w:pPr>
      <w:r>
        <w:rPr>
          <w:bCs/>
          <w:b/>
        </w:rPr>
        <w:t xml:space="preserve">Significance for Brazil São Paulo:</w:t>
      </w:r>
      <w:r>
        <w:t xml:space="preserve"> </w:t>
      </w:r>
      <w:r>
        <w:t xml:space="preserve">This Thesis Proposal directly addresses a critical infrastructure gap identified in Brazil's National Health Technology Strategy (2023). By creating a replicable model for training Biomedical Engineers within the specific operational context of Brazil São Paulo, this research aims to increase local technical capacity by 40% in participating health units within three years. The outcomes will generate immediate value: reducing average repair times from 14 days to under 5 days for high-impact equipment, potentially saving over R$35 million annually in São Paulo state public hospitals alone (based on current failure rates). More fundamentally, it positions Brazil São Paulo as a regional leader in developing context-sensitive biomedical engineering solutions, moving beyond mere equipment importation toward self-sufficiency in healthcare technology management.</w:t>
      </w:r>
    </w:p>
    <w:p>
      <w:pPr>
        <w:pStyle w:val="BodyText"/>
      </w:pPr>
      <w:r>
        <w:rPr>
          <w:bCs/>
          <w:b/>
        </w:rPr>
        <w:t xml:space="preserve">Expected Outcomes and Impact:</w:t>
      </w:r>
      <w:r>
        <w:t xml:space="preserve"> </w:t>
      </w:r>
      <w:r>
        <w:t xml:space="preserve">The research will produce three primary deliverables: (1) A validated Biomedical Engineering competency framework tailored for Brazil São Paulo's public health sector; (2) Open-source design specifications for low-cost diagnostic equipment maintenance kits applicable to São Paulo's climate conditions; and (3) A scalable training protocol adopted by at least 3 major universities in Brazil São Paulo. These outputs will directly support the State of São Paulo's "Health Innovation Accelerator" initiative, creating a pipeline for 150 new Biomedical Engineers trained specifically for public healthcare roles within five years. The proposed model demonstrates how strategic investment in local engineering talent can transform healthcare delivery, with potential to scale across Brazil's 26 states as part of the national SUS modernization agenda.</w:t>
      </w:r>
    </w:p>
    <w:p>
      <w:pPr>
        <w:pStyle w:val="BodyText"/>
      </w:pPr>
      <w:r>
        <w:rPr>
          <w:bCs/>
          <w:b/>
        </w:rPr>
        <w:t xml:space="preserve">Conclusion:</w:t>
      </w:r>
      <w:r>
        <w:t xml:space="preserve"> </w:t>
      </w:r>
      <w:r>
        <w:t xml:space="preserve">This Thesis Proposal presents a timely, context-driven research initiative at the intersection of education, technology development, and public health policy. By centering the work on Brazil São Paulo's unique infrastructure challenges and leveraging existing academic resources through collaborative partnerships, it offers a viable pathway to enhance healthcare access for millions while creating sustainable career opportunities for</w:t>
      </w:r>
      <w:r>
        <w:t xml:space="preserve"> </w:t>
      </w:r>
      <w:r>
        <w:rPr>
          <w:bCs/>
          <w:b/>
        </w:rPr>
        <w:t xml:space="preserve">Biomedical Engineer</w:t>
      </w:r>
      <w:r>
        <w:t xml:space="preserve">s in one of the world's most significant emerging healthcare markets. The outcomes will provide evidence-based solutions to strengthen Brazil's health technology ecosystem and serve as a benchmark for similar initiatives across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Brazil São Paulo</dc:title>
  <dc:creator/>
  <cp:keywords/>
  <dcterms:created xsi:type="dcterms:W3CDTF">2025-12-11T09:31:45Z</dcterms:created>
  <dcterms:modified xsi:type="dcterms:W3CDTF">2025-12-11T09:31:45Z</dcterms:modified>
</cp:coreProperties>
</file>

<file path=docProps/custom.xml><?xml version="1.0" encoding="utf-8"?>
<Properties xmlns="http://schemas.openxmlformats.org/officeDocument/2006/custom-properties" xmlns:vt="http://schemas.openxmlformats.org/officeDocument/2006/docPropsVTypes"/>
</file>