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8" w:name="X9ead321affcaa8380b5c5d591c18f9aa32cdbf6"/>
    <w:p>
      <w:pPr>
        <w:pStyle w:val="Heading1"/>
      </w:pPr>
      <w:r>
        <w:t xml:space="preserve">Thesis Proposal: Development and Deployment of Low-Cost Diagnostic Tools for Diabetes Management in Urban Public Health Clinics of Egypt Cairo</w:t>
      </w:r>
    </w:p>
    <w:bookmarkStart w:id="20" w:name="introduction-and-background"/>
    <w:p>
      <w:pPr>
        <w:pStyle w:val="Heading2"/>
      </w:pPr>
      <w:r>
        <w:t xml:space="preserve">1. Introduction and Background</w:t>
      </w:r>
    </w:p>
    <w:p>
      <w:pPr>
        <w:pStyle w:val="FirstParagraph"/>
      </w:pPr>
      <w:r>
        <w:t xml:space="preserve">The healthcare landscape in Egypt Cairo faces significant challenges, including a rapidly growing population (over 20 million residents), an increasing burden of non-communicable diseases (NCDs) such as diabetes (affecting nearly 1 in 4 adults), and strained public healthcare infrastructure. Current diagnostic tools for chronic disease management are often imported, expensive, and not optimized for the local context of power fluctuations, limited maintenance support, and high patient volumes in Cairo's public clinics. This Thesis Proposal addresses a critical gap by focusing on the role of the</w:t>
      </w:r>
      <w:r>
        <w:t xml:space="preserve"> </w:t>
      </w:r>
      <w:r>
        <w:rPr>
          <w:bCs/>
          <w:b/>
        </w:rPr>
        <w:t xml:space="preserve">Biomedical Engineer</w:t>
      </w:r>
      <w:r>
        <w:t xml:space="preserve"> </w:t>
      </w:r>
      <w:r>
        <w:t xml:space="preserve">as a catalyst for sustainable healthcare innovation within</w:t>
      </w:r>
      <w:r>
        <w:t xml:space="preserve"> </w:t>
      </w:r>
      <w:r>
        <w:rPr>
          <w:bCs/>
          <w:b/>
        </w:rPr>
        <w:t xml:space="preserve">Egypt Cairo</w:t>
      </w:r>
      <w:r>
        <w:t xml:space="preserve">. The proposed research aims to design, prototype, and validate affordable, robust diagnostic devices tailored for diabetes management in primary care settings across Cairo Governorate, directly responding to national health priorities outlined in Egypt Vision 2030.</w:t>
      </w:r>
    </w:p>
    <w:bookmarkEnd w:id="20"/>
    <w:bookmarkStart w:id="21" w:name="problem-statement-and-research-gap"/>
    <w:p>
      <w:pPr>
        <w:pStyle w:val="Heading2"/>
      </w:pPr>
      <w:r>
        <w:t xml:space="preserve">2. Problem Statement and Research Gap</w:t>
      </w:r>
    </w:p>
    <w:p>
      <w:pPr>
        <w:pStyle w:val="FirstParagraph"/>
      </w:pPr>
      <w:r>
        <w:t xml:space="preserve">While Egypt has made strides in healthcare access, significant disparities persist. Public clinics serving low-income populations in Cairo often lack reliable diagnostic equipment due to cost, complexity, and inadequate technical support – a direct consequence of the gap between global medical device innovation and localized implementation needs. Traditional</w:t>
      </w:r>
      <w:r>
        <w:t xml:space="preserve"> </w:t>
      </w:r>
      <w:r>
        <w:rPr>
          <w:bCs/>
          <w:b/>
        </w:rPr>
        <w:t xml:space="preserve">Biomedical Engineer</w:t>
      </w:r>
      <w:r>
        <w:t xml:space="preserve"> </w:t>
      </w:r>
      <w:r>
        <w:t xml:space="preserve">roles in Egypt frequently focus on maintenance of imported systems rather than developing context-specific solutions. This Thesis Proposal identifies a critical research gap: the absence of locally designed, low-cost diagnostic tools validated for Cairo's unique operational environment (e.g., intermittent power, high dust levels, limited skilled technicians). Addressing this requires a</w:t>
      </w:r>
      <w:r>
        <w:t xml:space="preserve"> </w:t>
      </w:r>
      <w:r>
        <w:rPr>
          <w:bCs/>
          <w:b/>
        </w:rPr>
        <w:t xml:space="preserve">Biomedical Engineer</w:t>
      </w:r>
      <w:r>
        <w:t xml:space="preserve"> </w:t>
      </w:r>
      <w:r>
        <w:t xml:space="preserve">to adopt an integrated approach combining engineering design, clinical needs assessment in</w:t>
      </w:r>
      <w:r>
        <w:t xml:space="preserve"> </w:t>
      </w:r>
      <w:r>
        <w:rPr>
          <w:bCs/>
          <w:b/>
        </w:rPr>
        <w:t xml:space="preserve">Egypt Cairo</w:t>
      </w:r>
      <w:r>
        <w:t xml:space="preserve">, and sustainable implementation strategies.</w:t>
      </w:r>
    </w:p>
    <w:bookmarkEnd w:id="21"/>
    <w:bookmarkStart w:id="22" w:name="X5247c639ade1436548fb3fe6b3ac0abda82db54"/>
    <w:p>
      <w:pPr>
        <w:pStyle w:val="Heading2"/>
      </w:pPr>
      <w:r>
        <w:t xml:space="preserve">3. Literature Review (Contextualizing the Egyptian Scenario)</w:t>
      </w:r>
    </w:p>
    <w:p>
      <w:pPr>
        <w:pStyle w:val="FirstParagraph"/>
      </w:pPr>
      <w:r>
        <w:t xml:space="preserve">Global literature on point-of-care diagnostics is extensive, but studies rarely address the specific constraints of resource-limited settings like Egypt. Research by El-Husseiny et al. (2021) highlights the high cost of imported glucose monitors as a barrier in Egyptian public health systems. Studies from Kenya and India demonstrate successful low-cost diagnostic models, but these cannot be directly transplanted due to differences in infrastructure, disease prevalence (e.g., higher Type 2 diabetes rates in Egypt), and socio-economic factors prevalent in</w:t>
      </w:r>
      <w:r>
        <w:t xml:space="preserve"> </w:t>
      </w:r>
      <w:r>
        <w:rPr>
          <w:bCs/>
          <w:b/>
        </w:rPr>
        <w:t xml:space="preserve">Egypt Cairo</w:t>
      </w:r>
      <w:r>
        <w:t xml:space="preserve">. The National Research Centre (NRC) of Egypt has begun work on medical device prototypes, yet there is a lack of comprehensive studies focusing *specifically* on integrating clinical workflow needs with engineering design for Cairo's public health network. This Thesis Proposal bridges this gap by anchoring the research firmly within the realities of</w:t>
      </w:r>
      <w:r>
        <w:t xml:space="preserve"> </w:t>
      </w:r>
      <w:r>
        <w:rPr>
          <w:bCs/>
          <w:b/>
        </w:rPr>
        <w:t xml:space="preserve">Egypt Cairo</w:t>
      </w:r>
      <w:r>
        <w:t xml:space="preserve">'s healthcare delivery system.</w:t>
      </w:r>
    </w:p>
    <w:bookmarkEnd w:id="22"/>
    <w:bookmarkStart w:id="23" w:name="research-objectives"/>
    <w:p>
      <w:pPr>
        <w:pStyle w:val="Heading2"/>
      </w:pPr>
      <w:r>
        <w:t xml:space="preserve">4. Research Objectives</w:t>
      </w:r>
    </w:p>
    <w:p>
      <w:pPr>
        <w:numPr>
          <w:ilvl w:val="0"/>
          <w:numId w:val="1001"/>
        </w:numPr>
        <w:pStyle w:val="Compact"/>
      </w:pPr>
      <w:r>
        <w:t xml:space="preserve">To conduct a detailed needs assessment and workflow analysis of diabetes diagnostics across 5 representative public clinics in Cairo Governorate, identifying specific technical and operational pain points.</w:t>
      </w:r>
    </w:p>
    <w:p>
      <w:pPr>
        <w:numPr>
          <w:ilvl w:val="0"/>
          <w:numId w:val="1001"/>
        </w:numPr>
        <w:pStyle w:val="Compact"/>
      </w:pPr>
      <w:r>
        <w:t xml:space="preserve">To design, prototype, and rigorously test a low-cost (target: ≤ 70% of imported device cost), portable glucose monitoring system optimized for Cairo's power stability challenges and user-friendliness for clinic staff with minimal training.</w:t>
      </w:r>
    </w:p>
    <w:p>
      <w:pPr>
        <w:numPr>
          <w:ilvl w:val="0"/>
          <w:numId w:val="1001"/>
        </w:numPr>
        <w:pStyle w:val="Compact"/>
      </w:pPr>
      <w:r>
        <w:t xml:space="preserve">To evaluate the clinical accuracy, durability under Cairo environmental conditions (temperature, dust), and user acceptance of the prototype against gold-standard devices in a real-world setting within Cairo.</w:t>
      </w:r>
    </w:p>
    <w:p>
      <w:pPr>
        <w:numPr>
          <w:ilvl w:val="0"/>
          <w:numId w:val="1001"/>
        </w:numPr>
        <w:pStyle w:val="Compact"/>
      </w:pPr>
      <w:r>
        <w:t xml:space="preserve">To develop a sustainable deployment and maintenance roadmap for the proposed device, including training protocols for healthcare workers at Egyptian public clinics.</w:t>
      </w:r>
    </w:p>
    <w:bookmarkEnd w:id="23"/>
    <w:bookmarkStart w:id="24" w:name="methodology-a-cairo-centric-approach"/>
    <w:p>
      <w:pPr>
        <w:pStyle w:val="Heading2"/>
      </w:pPr>
      <w:r>
        <w:t xml:space="preserve">5. Methodology: A Cairo-Centric Approach</w:t>
      </w:r>
    </w:p>
    <w:p>
      <w:pPr>
        <w:pStyle w:val="FirstParagraph"/>
      </w:pPr>
      <w:r>
        <w:t xml:space="preserve">This Thesis Proposal adopts an interdisciplinary methodology led by a</w:t>
      </w:r>
      <w:r>
        <w:t xml:space="preserve"> </w:t>
      </w:r>
      <w:r>
        <w:rPr>
          <w:bCs/>
          <w:b/>
        </w:rPr>
        <w:t xml:space="preserve">Biomedical Engineer</w:t>
      </w:r>
      <w:r>
        <w:t xml:space="preserve">, integrating engineering design, clinical research, and implementation science. The methodology comprises four phases:</w:t>
      </w:r>
    </w:p>
    <w:p>
      <w:pPr>
        <w:numPr>
          <w:ilvl w:val="0"/>
          <w:numId w:val="1002"/>
        </w:numPr>
        <w:pStyle w:val="Compact"/>
      </w:pPr>
      <w:r>
        <w:rPr>
          <w:bCs/>
          <w:b/>
        </w:rPr>
        <w:t xml:space="preserve">Phase 1 (Months 1-4): Contextual Analysis in Cairo</w:t>
      </w:r>
      <w:r>
        <w:t xml:space="preserve"> </w:t>
      </w:r>
      <w:r>
        <w:t xml:space="preserve">- Collaborate with Cairo University's Faculty of Engineering and Ministry of Health clinics to conduct site visits, staff interviews, and patient flow mapping across diverse Cairo public health facilities (e.g., Al-Salam Hospital, Qasr El Aini Outpatient Clinics).</w:t>
      </w:r>
    </w:p>
    <w:p>
      <w:pPr>
        <w:numPr>
          <w:ilvl w:val="0"/>
          <w:numId w:val="1002"/>
        </w:numPr>
        <w:pStyle w:val="Compact"/>
      </w:pPr>
      <w:r>
        <w:rPr>
          <w:bCs/>
          <w:b/>
        </w:rPr>
        <w:t xml:space="preserve">Phase 2 (Months 5-10): Co-Design &amp; Prototyping</w:t>
      </w:r>
      <w:r>
        <w:t xml:space="preserve"> </w:t>
      </w:r>
      <w:r>
        <w:t xml:space="preserve">- Utilize Cairo-based resources (e.g., CUI's Advanced Manufacturing Lab) to develop the prototype. Emphasize locally available components, modular design for easy repair by Egyptian technicians, and resilience to Cairo-specific challenges (e.g., solar charging integration).</w:t>
      </w:r>
    </w:p>
    <w:p>
      <w:pPr>
        <w:numPr>
          <w:ilvl w:val="0"/>
          <w:numId w:val="1002"/>
        </w:numPr>
        <w:pStyle w:val="Compact"/>
      </w:pPr>
      <w:r>
        <w:rPr>
          <w:bCs/>
          <w:b/>
        </w:rPr>
        <w:t xml:space="preserve">Phase 3 (Months 11-14): Rigorous Testing &amp; Validation</w:t>
      </w:r>
      <w:r>
        <w:t xml:space="preserve"> </w:t>
      </w:r>
      <w:r>
        <w:t xml:space="preserve">- Conduct comparative clinical trials in Cairo clinics against standard devices. Test durability under simulated Cairo conditions (dust chambers, voltage fluctuations). Gather quantitative and qualitative user feedback from Egyptian healthcare providers.</w:t>
      </w:r>
    </w:p>
    <w:p>
      <w:pPr>
        <w:numPr>
          <w:ilvl w:val="0"/>
          <w:numId w:val="1002"/>
        </w:numPr>
        <w:pStyle w:val="Compact"/>
      </w:pPr>
      <w:r>
        <w:rPr>
          <w:bCs/>
          <w:b/>
        </w:rPr>
        <w:t xml:space="preserve">Phase 4 (Months 15-18): Implementation Strategy &amp; Dissemination</w:t>
      </w:r>
      <w:r>
        <w:t xml:space="preserve"> </w:t>
      </w:r>
      <w:r>
        <w:t xml:space="preserve">- Develop a scalable business model for local production in Egypt, draft training materials in Arabic, and create a framework for Ministry of Health adoption within Cairo Governorate.</w:t>
      </w:r>
    </w:p>
    <w:bookmarkEnd w:id="24"/>
    <w:bookmarkStart w:id="25" w:name="Xafc863267bf859eea6deb5273b6b9f837206a69"/>
    <w:p>
      <w:pPr>
        <w:pStyle w:val="Heading2"/>
      </w:pPr>
      <w:r>
        <w:t xml:space="preserve">6. Expected Outcomes and Significance for Egypt Cairo</w:t>
      </w:r>
    </w:p>
    <w:p>
      <w:pPr>
        <w:pStyle w:val="FirstParagraph"/>
      </w:pPr>
      <w:r>
        <w:t xml:space="preserve">This Thesis Proposal anticipates the successful development of a validated, low-cost glucose monitoring device tailored for Cairo's public clinics. The primary outcome is a functional prototype ready for pilot deployment, alongside a comprehensive implementation plan addressing the full lifecycle (design, use, maintenance) within</w:t>
      </w:r>
      <w:r>
        <w:t xml:space="preserve"> </w:t>
      </w:r>
      <w:r>
        <w:rPr>
          <w:bCs/>
          <w:b/>
        </w:rPr>
        <w:t xml:space="preserve">Egypt Cairo</w:t>
      </w:r>
      <w:r>
        <w:t xml:space="preserve">'s system. The significance extends beyond academia:</w:t>
      </w:r>
    </w:p>
    <w:p>
      <w:pPr>
        <w:numPr>
          <w:ilvl w:val="0"/>
          <w:numId w:val="1003"/>
        </w:numPr>
        <w:pStyle w:val="Compact"/>
      </w:pPr>
      <w:r>
        <w:rPr>
          <w:bCs/>
          <w:b/>
        </w:rPr>
        <w:t xml:space="preserve">Public Health Impact:</w:t>
      </w:r>
      <w:r>
        <w:t xml:space="preserve"> </w:t>
      </w:r>
      <w:r>
        <w:t xml:space="preserve">Enables earlier detection and better management of diabetes for thousands in Cairo's underserved communities, reducing complications and long-term healthcare costs.</w:t>
      </w:r>
    </w:p>
    <w:p>
      <w:pPr>
        <w:numPr>
          <w:ilvl w:val="0"/>
          <w:numId w:val="1003"/>
        </w:numPr>
        <w:pStyle w:val="Compact"/>
      </w:pPr>
      <w:r>
        <w:rPr>
          <w:bCs/>
          <w:b/>
        </w:rPr>
        <w:t xml:space="preserve">Local Industry Growth:</w:t>
      </w:r>
      <w:r>
        <w:t xml:space="preserve"> </w:t>
      </w:r>
      <w:r>
        <w:t xml:space="preserve">Demonstrates the potential for Egyptian</w:t>
      </w:r>
      <w:r>
        <w:t xml:space="preserve"> </w:t>
      </w:r>
      <w:r>
        <w:rPr>
          <w:bCs/>
          <w:b/>
        </w:rPr>
        <w:t xml:space="preserve">Biomedical Engineer</w:t>
      </w:r>
      <w:r>
        <w:t xml:space="preserve">s to drive domestic medical device innovation, fostering a local supply chain and reducing import dependency under Egypt's "Made in Egypt" industrial strategy.</w:t>
      </w:r>
    </w:p>
    <w:p>
      <w:pPr>
        <w:numPr>
          <w:ilvl w:val="0"/>
          <w:numId w:val="1003"/>
        </w:numPr>
        <w:pStyle w:val="Compact"/>
      </w:pPr>
      <w:r>
        <w:rPr>
          <w:bCs/>
          <w:b/>
        </w:rPr>
        <w:t xml:space="preserve">Educational Value:</w:t>
      </w:r>
      <w:r>
        <w:t xml:space="preserve"> </w:t>
      </w:r>
      <w:r>
        <w:t xml:space="preserve">Establishes a replicable model for future student projects at Cairo University and other Egyptian institutions, training the next generation of</w:t>
      </w:r>
      <w:r>
        <w:t xml:space="preserve"> </w:t>
      </w:r>
      <w:r>
        <w:rPr>
          <w:bCs/>
          <w:b/>
        </w:rPr>
        <w:t xml:space="preserve">Biomedical Engineer</w:t>
      </w:r>
      <w:r>
        <w:t xml:space="preserve">s focused on national priorities.</w:t>
      </w:r>
    </w:p>
    <w:p>
      <w:pPr>
        <w:numPr>
          <w:ilvl w:val="0"/>
          <w:numId w:val="1003"/>
        </w:numPr>
        <w:pStyle w:val="Compact"/>
      </w:pPr>
      <w:r>
        <w:rPr>
          <w:bCs/>
          <w:b/>
        </w:rPr>
        <w:t xml:space="preserve">National Policy Relevance:</w:t>
      </w:r>
      <w:r>
        <w:t xml:space="preserve"> </w:t>
      </w:r>
      <w:r>
        <w:t xml:space="preserve">Provides concrete evidence to support the Ministry of Health's push for locally developed, affordable medical technologies as outlined in Egypt's Medical Devices Law (No. 307/2019).</w:t>
      </w:r>
    </w:p>
    <w:bookmarkEnd w:id="25"/>
    <w:bookmarkStart w:id="26" w:name="conclusion"/>
    <w:p>
      <w:pPr>
        <w:pStyle w:val="Heading2"/>
      </w:pPr>
      <w:r>
        <w:t xml:space="preserve">7. Conclusion</w:t>
      </w:r>
    </w:p>
    <w:p>
      <w:pPr>
        <w:pStyle w:val="FirstParagraph"/>
      </w:pPr>
      <w:r>
        <w:t xml:space="preserve">This Thesis Proposal positions the</w:t>
      </w:r>
      <w:r>
        <w:t xml:space="preserve"> </w:t>
      </w:r>
      <w:r>
        <w:rPr>
          <w:bCs/>
          <w:b/>
        </w:rPr>
        <w:t xml:space="preserve">Biomedical Engineer</w:t>
      </w:r>
      <w:r>
        <w:t xml:space="preserve"> </w:t>
      </w:r>
      <w:r>
        <w:t xml:space="preserve">not merely as a technician, but as a pivotal innovator for healthcare transformation in</w:t>
      </w:r>
      <w:r>
        <w:t xml:space="preserve"> </w:t>
      </w:r>
      <w:r>
        <w:rPr>
          <w:bCs/>
          <w:b/>
        </w:rPr>
        <w:t xml:space="preserve">Egypt Cairo</w:t>
      </w:r>
      <w:r>
        <w:t xml:space="preserve">. By directly addressing the critical need for context-appropriate diagnostic tools within Egypt's most populous city, this research promises tangible benefits for public health outcomes, economic resilience through local manufacturing, and the professional development of biomedical engineering in Egypt. The work is urgently needed to support Cairo's healthcare system in meeting the demands of its growing population with dignity and efficiency. This Thesis Proposal represents a concrete step towards building a more self-sufficient, innovative healthcare ecosystem rooted in</w:t>
      </w:r>
      <w:r>
        <w:t xml:space="preserve"> </w:t>
      </w:r>
      <w:r>
        <w:rPr>
          <w:bCs/>
          <w:b/>
        </w:rPr>
        <w:t xml:space="preserve">Egypt Cairo</w:t>
      </w:r>
      <w:r>
        <w:t xml:space="preserve"> </w:t>
      </w:r>
      <w:r>
        <w:t xml:space="preserve">but with potential for broader application across Africa and similar settings globally.</w:t>
      </w:r>
    </w:p>
    <w:bookmarkEnd w:id="26"/>
    <w:bookmarkStart w:id="27" w:name="references-illustrative"/>
    <w:p>
      <w:pPr>
        <w:pStyle w:val="Heading2"/>
      </w:pPr>
      <w:r>
        <w:t xml:space="preserve">8. References (Illustrative)</w:t>
      </w:r>
    </w:p>
    <w:p>
      <w:pPr>
        <w:pStyle w:val="FirstParagraph"/>
      </w:pPr>
      <w:r>
        <w:t xml:space="preserve">El-Husseiny, A., et al. (2021). "Barriers to Diabetes Care in Public Health Facilities: An Egyptian Perspective." *Egyptian Journal of Internal Medicine*, 33(4), 501-508.</w:t>
      </w:r>
    </w:p>
    <w:p>
      <w:pPr>
        <w:pStyle w:val="BodyText"/>
      </w:pPr>
      <w:r>
        <w:t xml:space="preserve">Egypt Ministry of Health and Population. (2023). *National Strategy for Non-Communicable Diseases Control*. Cairo.</w:t>
      </w:r>
    </w:p>
    <w:p>
      <w:pPr>
        <w:pStyle w:val="BodyText"/>
      </w:pPr>
      <w:r>
        <w:t xml:space="preserve">National Research Centre (NRC), Egypt. (2022). *Report on Medical Device Innovation in Egypt: Current Status and Future Directions*.</w:t>
      </w:r>
    </w:p>
    <w:p>
      <w:pPr>
        <w:pStyle w:val="BodyText"/>
      </w:pPr>
      <w:r>
        <w:t xml:space="preserve">World Health Organization. (2023). *Diabetes Fact Sheet: Egypt*.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Through Biomedical Engineering in Egypt Cairo</dc:title>
  <dc:creator/>
  <dc:language>en</dc:language>
  <cp:keywords/>
  <dcterms:created xsi:type="dcterms:W3CDTF">2026-07-13T17:09:24Z</dcterms:created>
  <dcterms:modified xsi:type="dcterms:W3CDTF">2026-07-13T17:09:24Z</dcterms:modified>
</cp:coreProperties>
</file>

<file path=docProps/custom.xml><?xml version="1.0" encoding="utf-8"?>
<Properties xmlns="http://schemas.openxmlformats.org/officeDocument/2006/custom-properties" xmlns:vt="http://schemas.openxmlformats.org/officeDocument/2006/docPropsVTypes"/>
</file>