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243b6a6359dd0978676bfffdfe90cea9664080c"/>
    <w:p>
      <w:pPr>
        <w:pStyle w:val="Heading1"/>
      </w:pPr>
      <w:r>
        <w:t xml:space="preserve">Thesis Proposal: Development of Affordable Diagnostic Solutions for Rural Health Centers in Ethiopia Addis Ababa</w:t>
      </w:r>
    </w:p>
    <w:bookmarkStart w:id="20" w:name="introduction"/>
    <w:p>
      <w:pPr>
        <w:pStyle w:val="Heading2"/>
      </w:pPr>
      <w:r>
        <w:t xml:space="preserve">1. Introduction</w:t>
      </w:r>
    </w:p>
    <w:p>
      <w:pPr>
        <w:pStyle w:val="FirstParagraph"/>
      </w:pPr>
      <w:r>
        <w:t xml:space="preserve">The field of Biomedical Engineering stands at a critical juncture in transforming healthcare delivery across low-resource settings, particularly in Ethiopia. As the capital city of Addis Ababa continues to expand its healthcare infrastructure, a profound gap persists between urban medical centers and rural health facilities scattered across Ethiopia's diverse landscape. This Thesis Proposal outlines a research initiative designed to empower local Biomedical Engineers to develop context-specific diagnostic solutions that address Ethiopia's unique public health challenges. With over 70% of Ethiopians residing in rural areas lacking access to reliable medical equipment, this project directly responds to the urgent need for locally adaptable healthcare technologies aligned with Ethiopia's Health Sector Transformation Plan (HSTP II).</w:t>
      </w:r>
    </w:p>
    <w:bookmarkEnd w:id="20"/>
    <w:bookmarkStart w:id="21" w:name="problem-statement"/>
    <w:p>
      <w:pPr>
        <w:pStyle w:val="Heading2"/>
      </w:pPr>
      <w:r>
        <w:t xml:space="preserve">2. Problem Statement</w:t>
      </w:r>
    </w:p>
    <w:p>
      <w:pPr>
        <w:pStyle w:val="FirstParagraph"/>
      </w:pPr>
      <w:r>
        <w:t xml:space="preserve">In Addis Ababa and surrounding regions, health centers face critical shortages of diagnostic tools for prevalent conditions like malaria, tuberculosis, and maternal anemia. Existing imported equipment is often prohibitively expensive (averaging 5-10x local income levels), requires stable electricity (unavailable in 65% of rural clinics), and demands technical expertise scarce outside urban hubs. This situation forces health workers to rely on clinical symptoms alone—leading to misdiagnosis rates exceeding 30% for diseases like tuberculosis according to WHO Ethiopia data. The absence of trained Biomedical Engineers in regional health systems exacerbates this crisis, as local technicians cannot maintain or adapt imported devices. Without locally developed solutions, Ethiopia's healthcare equity goals remain unattainable.</w:t>
      </w:r>
    </w:p>
    <w:bookmarkEnd w:id="21"/>
    <w:bookmarkStart w:id="22" w:name="research-objectives"/>
    <w:p>
      <w:pPr>
        <w:pStyle w:val="Heading2"/>
      </w:pPr>
      <w:r>
        <w:t xml:space="preserve">3. Research Objectives</w:t>
      </w:r>
    </w:p>
    <w:p>
      <w:pPr>
        <w:pStyle w:val="FirstParagraph"/>
      </w:pPr>
      <w:r>
        <w:t xml:space="preserve">This Thesis Proposal centers on three interdependent objectives to be achieved within 18 months:</w:t>
      </w:r>
    </w:p>
    <w:p>
      <w:pPr>
        <w:numPr>
          <w:ilvl w:val="0"/>
          <w:numId w:val="1001"/>
        </w:numPr>
        <w:pStyle w:val="Compact"/>
      </w:pPr>
      <w:r>
        <w:rPr>
          <w:bCs/>
          <w:b/>
        </w:rPr>
        <w:t xml:space="preserve">Contextual Device Development:</w:t>
      </w:r>
      <w:r>
        <w:t xml:space="preserve"> </w:t>
      </w:r>
      <w:r>
        <w:t xml:space="preserve">Design a low-cost (&lt;$50), solar-powered diagnostic device for malaria and anemia testing suitable for rural Ethiopian health posts, utilizing locally available materials and adapted from existing open-source prototypes.</w:t>
      </w:r>
    </w:p>
    <w:p>
      <w:pPr>
        <w:numPr>
          <w:ilvl w:val="0"/>
          <w:numId w:val="1001"/>
        </w:numPr>
        <w:pStyle w:val="Compact"/>
      </w:pPr>
      <w:r>
        <w:rPr>
          <w:bCs/>
          <w:b/>
        </w:rPr>
        <w:t xml:space="preserve">Local Capacity Integration:</w:t>
      </w:r>
      <w:r>
        <w:t xml:space="preserve"> </w:t>
      </w:r>
      <w:r>
        <w:t xml:space="preserve">Develop a training curriculum co-designed with Addis Ababa University's Biomedical Engineering program to certify 30 local health workers in device operation and basic maintenance.</w:t>
      </w:r>
    </w:p>
    <w:bookmarkEnd w:id="22"/>
    <w:bookmarkStart w:id="23" w:name="literature-review-gap-analysis"/>
    <w:p>
      <w:pPr>
        <w:pStyle w:val="Heading2"/>
      </w:pPr>
      <w:r>
        <w:t xml:space="preserve">4. Literature Review: Gap Analysis</w:t>
      </w:r>
    </w:p>
    <w:p>
      <w:pPr>
        <w:pStyle w:val="FirstParagraph"/>
      </w:pPr>
      <w:r>
        <w:t xml:space="preserve">While global initiatives like MIT's Open Source Medical Supplies (OSMS) have inspired low-cost medical device development, existing solutions fail to address Ethiopia's specific environmental and socio-technical constraints. A 2023 review in the</w:t>
      </w:r>
      <w:r>
        <w:t xml:space="preserve"> </w:t>
      </w:r>
      <w:r>
        <w:rPr>
          <w:iCs/>
          <w:i/>
        </w:rPr>
        <w:t xml:space="preserve">African Journal of Biomedical Engineering</w:t>
      </w:r>
      <w:r>
        <w:t xml:space="preserve"> </w:t>
      </w:r>
      <w:r>
        <w:t xml:space="preserve">identified that 89% of African medical device projects collapsed post-pilot due to poor adaptation to local conditions—particularly issues with dust resistance (common in Addis Ababa's semi-arid climate) and electricity instability. Crucially, no research has integrated the Ethiopian Health Extension Program (HEP) framework into Biomedical Engineering design cycles. This thesis directly bridges that gap by embedding community health workers' input from project inception.</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Needs Assessment (Months 1-3):</w:t>
      </w:r>
      <w:r>
        <w:t xml:space="preserve"> </w:t>
      </w:r>
      <w:r>
        <w:t xml:space="preserve">Partner with Addis Ababa University's College of Health Sciences and regional health bureaus to conduct field surveys across 8 rural health centers. Utilize participatory design workshops with local Biomedical Engineers, nurses, and Health Extension Workers to document device specifications.</w:t>
      </w:r>
    </w:p>
    <w:p>
      <w:pPr>
        <w:numPr>
          <w:ilvl w:val="0"/>
          <w:numId w:val="1002"/>
        </w:numPr>
        <w:pStyle w:val="Compact"/>
      </w:pPr>
      <w:r>
        <w:rPr>
          <w:bCs/>
          <w:b/>
        </w:rPr>
        <w:t xml:space="preserve">Prototyping &amp; Testing (Months 4-12):</w:t>
      </w:r>
      <w:r>
        <w:t xml:space="preserve"> </w:t>
      </w:r>
      <w:r>
        <w:t xml:space="preserve">Collaborate with Addis Ababa's Innovation Hub to fabricate 3 iterative prototypes using locally sourced components (e.g., recycled plastics for casing). Validate accuracy against WHO gold-standard tests at Jimma University Hospital, incorporating feedback from rural health workers.</w:t>
      </w:r>
    </w:p>
    <w:p>
      <w:pPr>
        <w:numPr>
          <w:ilvl w:val="0"/>
          <w:numId w:val="1002"/>
        </w:numPr>
        <w:pStyle w:val="Compact"/>
      </w:pPr>
      <w:r>
        <w:rPr>
          <w:bCs/>
          <w:b/>
        </w:rPr>
        <w:t xml:space="preserve">Implementation Framework (Months 13-18):</w:t>
      </w:r>
      <w:r>
        <w:t xml:space="preserve"> </w:t>
      </w:r>
      <w:r>
        <w:t xml:space="preserve">Pilot the solution in 4 selected health centers near Addis Ababa. Measure impact through: (a) Diagnostic accuracy rates, (b) Reduction in patient wait times, and (c) Cost comparison vs. current methods. Co-develop maintenance protocols with the Ethiopian Biomedical Engineering Association.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Ethiopia's healthcare ecosystem:</w:t>
      </w:r>
    </w:p>
    <w:p>
      <w:pPr>
        <w:numPr>
          <w:ilvl w:val="0"/>
          <w:numId w:val="1003"/>
        </w:numPr>
        <w:pStyle w:val="Compact"/>
      </w:pPr>
      <w:r>
        <w:rPr>
          <w:bCs/>
          <w:b/>
        </w:rPr>
        <w:t xml:space="preserve">A sustainable diagnostic toolkit:</w:t>
      </w:r>
      <w:r>
        <w:t xml:space="preserve"> </w:t>
      </w:r>
      <w:r>
        <w:t xml:space="preserve">A device validated to achieve 90%+ sensitivity for malaria (meets WHO performance standards) with repair costs under $5 per unit—making it economically viable for Ethiopia's health system.</w:t>
      </w:r>
    </w:p>
    <w:p>
      <w:pPr>
        <w:numPr>
          <w:ilvl w:val="0"/>
          <w:numId w:val="1003"/>
        </w:numPr>
        <w:pStyle w:val="Compact"/>
      </w:pPr>
      <w:r>
        <w:rPr>
          <w:bCs/>
          <w:b/>
        </w:rPr>
        <w:t xml:space="preserve">Localized engineering capacity:</w:t>
      </w:r>
      <w:r>
        <w:t xml:space="preserve"> </w:t>
      </w:r>
      <w:r>
        <w:t xml:space="preserve">A model curriculum adopted by Addis Ababa University, producing the first cohort of Ethiopia-trained Biomedical Engineers specializing in rural healthcare technology adaptation.</w:t>
      </w:r>
    </w:p>
    <w:p>
      <w:pPr>
        <w:pStyle w:val="FirstParagraph"/>
      </w:pPr>
      <w:r>
        <w:t xml:space="preserve">The significance extends beyond immediate implementation: This project will establish Addis Ababa as a hub for context-driven biomedical innovation in Africa, directly contributing to Sustainable Development Goal 3 (Good Health and Well-being). For the Biomedical Engineer candidate, this thesis positions them to become a pivotal figure in Ethiopia's healthcare revolution—addressing the critical shortage of 120+ trained Biomedical Engineers nationwide.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Assessment &amp; Co-Design</w:t>
            </w:r>
          </w:p>
        </w:tc>
        <w:tc>
          <w:tcPr/>
          <w:p>
            <w:pPr>
              <w:pStyle w:val="Compact"/>
              <w:jc w:val="left"/>
            </w:pPr>
            <w:r>
              <w:t xml:space="preserve">Months 1-3</w:t>
            </w:r>
          </w:p>
        </w:tc>
        <w:tc>
          <w:tcPr/>
          <w:p>
            <w:pPr>
              <w:pStyle w:val="Compact"/>
              <w:jc w:val="left"/>
            </w:pPr>
            <w:r>
              <w:t xml:space="preserve">Rural health center requirements report; Stakeholder co-design workshops completed</w:t>
            </w:r>
          </w:p>
        </w:tc>
      </w:tr>
      <w:tr>
        <w:tc>
          <w:tcPr/>
          <w:p>
            <w:pPr>
              <w:pStyle w:val="Compact"/>
              <w:jc w:val="left"/>
            </w:pPr>
            <w:r>
              <w:t xml:space="preserve">Device Prototyping &amp; Validation</w:t>
            </w:r>
          </w:p>
        </w:tc>
        <w:tc>
          <w:tcPr/>
          <w:p>
            <w:pPr>
              <w:pStyle w:val="Compact"/>
              <w:jc w:val="left"/>
            </w:pPr>
            <w:r>
              <w:t xml:space="preserve">Months 4-12</w:t>
            </w:r>
          </w:p>
        </w:tc>
        <w:tc>
          <w:tcPr/>
          <w:p>
            <w:pPr>
              <w:pStyle w:val="Compact"/>
              <w:jc w:val="left"/>
            </w:pPr>
            <w:r>
              <w:t xml:space="preserve">Final prototype; Comparative validation data with Jimma University Hospital</w:t>
            </w:r>
          </w:p>
        </w:tc>
      </w:tr>
      <w:tr>
        <w:tc>
          <w:tcPr/>
          <w:p>
            <w:pPr>
              <w:pStyle w:val="Compact"/>
              <w:jc w:val="left"/>
            </w:pPr>
            <w:r>
              <w:t xml:space="preserve">Pilot Implementation &amp; Training</w:t>
            </w:r>
          </w:p>
        </w:tc>
        <w:tc>
          <w:tcPr/>
          <w:p>
            <w:pPr>
              <w:pStyle w:val="Compact"/>
              <w:jc w:val="left"/>
            </w:pPr>
            <w:r>
              <w:t xml:space="preserve">Months 13-16</w:t>
            </w:r>
          </w:p>
        </w:tc>
        <w:tc>
          <w:tcPr/>
          <w:p>
            <w:pPr>
              <w:pStyle w:val="Compact"/>
              <w:jc w:val="left"/>
            </w:pPr>
            <w:r>
              <w:t xml:space="preserve">30 trained health workers; Operational pilot in 4 rural centers</w:t>
            </w:r>
          </w:p>
        </w:tc>
      </w:tr>
      <w:tr>
        <w:tc>
          <w:tcPr/>
          <w:p>
            <w:pPr>
              <w:pStyle w:val="Compact"/>
              <w:jc w:val="left"/>
            </w:pPr>
            <w:r>
              <w:t xml:space="preserve">Analysis &amp; Thesis Finalization</w:t>
            </w:r>
          </w:p>
        </w:tc>
        <w:tc>
          <w:tcPr/>
          <w:p>
            <w:pPr>
              <w:pStyle w:val="Compact"/>
              <w:jc w:val="left"/>
            </w:pPr>
            <w:r>
              <w:t xml:space="preserve">Months 17-18</w:t>
            </w:r>
          </w:p>
        </w:tc>
        <w:tc>
          <w:tcPr/>
          <w:p>
            <w:pPr>
              <w:pStyle w:val="Compact"/>
              <w:jc w:val="left"/>
            </w:pPr>
            <w:r>
              <w:t xml:space="preserve">Completed thesis document; Implementation roadmap for Ethiopian Ministry of Health</w:t>
            </w:r>
          </w:p>
        </w:tc>
      </w:tr>
    </w:tbl>
    <w:bookmarkEnd w:id="26"/>
    <w:bookmarkStart w:id="27" w:name="conclusion"/>
    <w:p>
      <w:pPr>
        <w:pStyle w:val="Heading2"/>
      </w:pPr>
      <w:r>
        <w:t xml:space="preserve">8. Conclusion</w:t>
      </w:r>
    </w:p>
    <w:p>
      <w:pPr>
        <w:pStyle w:val="FirstParagraph"/>
      </w:pPr>
      <w:r>
        <w:t xml:space="preserve">This Thesis Proposal represents a strategic convergence of urgent public health needs and Biomedical Engineering innovation within the Ethiopia Addis Ababa context. By centering local expertise, environmental realities, and economic constraints from day one, the research moves beyond generic "low-cost" device development to create a replicable model for sustainable healthcare technology in Ethiopia. For the candidate Biomedical Engineer, this work embodies the profession's highest calling—using technical skills to directly alleviate human suffering while building Ethiopia's own engineering capacity. As Addis Ababa emerges as Africa's fastest-growing capital city, this thesis will contribute not just to academic knowledge but to tangible health equity gains for millions living at the periphery of Ethiopia's healthcare system. The successful completion of this work will position the Biomedical Engineer candidate as a key agent in Ethiopia's journey toward universal health coverage.</w:t>
      </w:r>
    </w:p>
    <w:bookmarkEnd w:id="27"/>
    <w:bookmarkStart w:id="28" w:name="references"/>
    <w:p>
      <w:pPr>
        <w:pStyle w:val="Heading2"/>
      </w:pPr>
      <w:r>
        <w:t xml:space="preserve">References</w:t>
      </w:r>
    </w:p>
    <w:p>
      <w:pPr>
        <w:numPr>
          <w:ilvl w:val="0"/>
          <w:numId w:val="1004"/>
        </w:numPr>
        <w:pStyle w:val="Compact"/>
      </w:pPr>
      <w:r>
        <w:t xml:space="preserve">World Health Organization. (2023). *Ethiopia Health Sector Transformation Plan II*. Addis Ababa: WHO Ethiopia.</w:t>
      </w:r>
    </w:p>
    <w:p>
      <w:pPr>
        <w:numPr>
          <w:ilvl w:val="0"/>
          <w:numId w:val="1004"/>
        </w:numPr>
        <w:pStyle w:val="Compact"/>
      </w:pPr>
      <w:r>
        <w:t xml:space="preserve">Mekonnen, T. et al. (2021). "Diagnostic Challenges in Rural Ethiopia: A Mixed-Methods Study." *African Journal of Biomedical Engineering*, 5(2), 45-60.</w:t>
      </w:r>
    </w:p>
    <w:p>
      <w:pPr>
        <w:numPr>
          <w:ilvl w:val="0"/>
          <w:numId w:val="1004"/>
        </w:numPr>
        <w:pStyle w:val="Compact"/>
      </w:pPr>
      <w:r>
        <w:t xml:space="preserve">Ministry of Health, Ethiopia. (2023). *Digital Health Strategy for Universal Health Coverage*. Addis Ababa: Federal Democratic Republic of Ethiopia.</w:t>
      </w:r>
    </w:p>
    <w:p>
      <w:pPr>
        <w:numPr>
          <w:ilvl w:val="0"/>
          <w:numId w:val="1004"/>
        </w:numPr>
        <w:pStyle w:val="Compact"/>
      </w:pPr>
      <w:r>
        <w:t xml:space="preserve">Open Source Medical Supplies. (2023). *African Medical Device Gap Analysis Report*. Cambridge: MIT Press.</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Ethiopia Addis Ababa</dc:title>
  <dc:creator/>
  <dc:language>en</dc:language>
  <cp:keywords/>
  <dcterms:created xsi:type="dcterms:W3CDTF">2026-07-15T06:30:15Z</dcterms:created>
  <dcterms:modified xsi:type="dcterms:W3CDTF">2026-07-15T06:30:15Z</dcterms:modified>
</cp:coreProperties>
</file>

<file path=docProps/custom.xml><?xml version="1.0" encoding="utf-8"?>
<Properties xmlns="http://schemas.openxmlformats.org/officeDocument/2006/custom-properties" xmlns:vt="http://schemas.openxmlformats.org/officeDocument/2006/docPropsVTypes"/>
</file>