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Innovation</w:t>
      </w:r>
      <w:r>
        <w:t xml:space="preserve"> </w:t>
      </w:r>
      <w:r>
        <w:t xml:space="preserve">in</w:t>
      </w:r>
      <w:r>
        <w:t xml:space="preserve"> </w:t>
      </w:r>
      <w:r>
        <w:t xml:space="preserve">France</w:t>
      </w:r>
      <w:r>
        <w:t xml:space="preserve"> </w:t>
      </w:r>
      <w:r>
        <w:t xml:space="preserve">Marseille</w:t>
      </w:r>
    </w:p>
    <w:bookmarkStart w:id="27" w:name="X7d7779ef2c5827b34c00b7f7c11d4ce50cd6652"/>
    <w:p>
      <w:pPr>
        <w:pStyle w:val="Heading1"/>
      </w:pPr>
      <w:r>
        <w:t xml:space="preserve">Thesis Proposal: Advancing Biomedical Engineering Innovation in France Marseille</w:t>
      </w:r>
    </w:p>
    <w:bookmarkStart w:id="20" w:name="introduction-and-context"/>
    <w:p>
      <w:pPr>
        <w:pStyle w:val="Heading2"/>
      </w:pPr>
      <w:r>
        <w:t xml:space="preserve">Introduction and Context</w:t>
      </w:r>
    </w:p>
    <w:p>
      <w:pPr>
        <w:pStyle w:val="FirstParagraph"/>
      </w:pPr>
      <w:r>
        <w:t xml:space="preserve">The field of Biomedical Engineering represents a critical intersection of engineering principles and medical sciences, driving transformative healthcare solutions globally. In France, particularly within the dynamic academic and industrial ecosystem of Marseille—a city recognized as a major hub for biomedical research in Southern Europe—the need for innovative Biomedical Engineer professionals has never been more urgent. With Marseille's strategic position as a gateway to Africa, Asia, and the Mediterranean region, its healthcare challenges encompass diverse populations requiring culturally sensitive and technologically advanced medical interventions. This thesis proposal outlines a research project designed to address pressing healthcare needs through cutting-edge biomedical engineering solutions specifically tailored for the Marseille context.</w:t>
      </w:r>
    </w:p>
    <w:p>
      <w:pPr>
        <w:pStyle w:val="BodyText"/>
      </w:pPr>
      <w:r>
        <w:t xml:space="preserve">France's national health priorities emphasize digital health transformation and personalized medicine, aligning perfectly with the strategic vision of Marseille as a European city committed to pioneering medical innovation. The University of Aix-Marseille, along with its affiliated research institutes like Inserm UMR 910 and the Mediterranean Institute for Life Sciences (IMLS), provides an unparalleled environment for interdisciplinary biomedical engineering research. This proposal leverages Marseille's unique position to develop solutions addressing regional health challenges while contributing to global healthcare advancement.</w:t>
      </w:r>
    </w:p>
    <w:bookmarkEnd w:id="20"/>
    <w:bookmarkStart w:id="21" w:name="research-problem-statement"/>
    <w:p>
      <w:pPr>
        <w:pStyle w:val="Heading2"/>
      </w:pPr>
      <w:r>
        <w:t xml:space="preserve">Research Problem Statement</w:t>
      </w:r>
    </w:p>
    <w:p>
      <w:pPr>
        <w:pStyle w:val="FirstParagraph"/>
      </w:pPr>
      <w:r>
        <w:t xml:space="preserve">Marseille faces specific healthcare challenges including high rates of chronic diseases (diabetes, cardiovascular conditions), an aging population, and complex infectious disease patterns due to its international connectivity. Current biomedical technologies often fail to account for the socioeconomic diversity of Marseille's communities or the environmental factors unique to Mediterranean urban settings. There exists a significant gap in context-aware biomedical engineering solutions that can be effectively implemented within France's public healthcare system while meeting local demographic and cultural needs.</w:t>
      </w:r>
    </w:p>
    <w:p>
      <w:pPr>
        <w:pStyle w:val="BodyText"/>
      </w:pPr>
      <w:r>
        <w:t xml:space="preserve">Furthermore, while Biomedical Engineering graduates are increasingly sought after in France, there is limited research integrating real-world Marseille hospital data with engineering innovation. This disconnect between academic training and practical implementation hinders the development of sustainable solutions. Our thesis directly addresses this gap by positioning the Biomedical Engineer as a pivotal actor in designing healthcare technologies that are not only scientifically sound but also socially embedded within Marseille's community fabric.</w:t>
      </w:r>
    </w:p>
    <w:bookmarkEnd w:id="21"/>
    <w:bookmarkStart w:id="22" w:name="research-objectives"/>
    <w:p>
      <w:pPr>
        <w:pStyle w:val="Heading2"/>
      </w:pPr>
      <w:r>
        <w:t xml:space="preserve">Research Objectives</w:t>
      </w:r>
    </w:p>
    <w:p>
      <w:pPr>
        <w:numPr>
          <w:ilvl w:val="0"/>
          <w:numId w:val="1001"/>
        </w:numPr>
        <w:pStyle w:val="Compact"/>
      </w:pPr>
      <w:r>
        <w:t xml:space="preserve">To develop a novel diagnostic platform for early detection of Mediterranean-specific chronic conditions using AI-driven analysis of multimodal health data collected from Marseille public hospitals.</w:t>
      </w:r>
    </w:p>
    <w:p>
      <w:pPr>
        <w:numPr>
          <w:ilvl w:val="0"/>
          <w:numId w:val="1001"/>
        </w:numPr>
        <w:pStyle w:val="Compact"/>
      </w:pPr>
      <w:r>
        <w:t xml:space="preserve">To establish a collaborative framework between Biomedical Engineer researchers, healthcare professionals at Hôpital de la Conception (Marseille), and local community health centers to co-design culturally appropriate medical devices.</w:t>
      </w:r>
    </w:p>
    <w:p>
      <w:pPr>
        <w:numPr>
          <w:ilvl w:val="0"/>
          <w:numId w:val="1001"/>
        </w:numPr>
        <w:pStyle w:val="Compact"/>
      </w:pPr>
      <w:r>
        <w:t xml:space="preserve">To evaluate the economic viability and implementation potential of proposed solutions within France's public healthcare infrastructure using Marseille as a real-world testbed.</w:t>
      </w:r>
    </w:p>
    <w:p>
      <w:pPr>
        <w:numPr>
          <w:ilvl w:val="0"/>
          <w:numId w:val="1001"/>
        </w:numPr>
        <w:pStyle w:val="Compact"/>
      </w:pPr>
      <w:r>
        <w:t xml:space="preserve">To create an open-access digital repository of Marseille-specific health data (anonymized) to accelerate future Biomedical Engineering research in Southern Europe.</w:t>
      </w:r>
    </w:p>
    <w:bookmarkEnd w:id="22"/>
    <w:bookmarkStart w:id="23" w:name="methodology"/>
    <w:p>
      <w:pPr>
        <w:pStyle w:val="Heading2"/>
      </w:pPr>
      <w:r>
        <w:t xml:space="preserve">Methodology</w:t>
      </w:r>
    </w:p>
    <w:p>
      <w:pPr>
        <w:pStyle w:val="FirstParagraph"/>
      </w:pPr>
      <w:r>
        <w:t xml:space="preserve">This interdisciplinary research will employ a mixed-methods approach over 24 months:</w:t>
      </w:r>
    </w:p>
    <w:p>
      <w:pPr>
        <w:numPr>
          <w:ilvl w:val="0"/>
          <w:numId w:val="1002"/>
        </w:numPr>
        <w:pStyle w:val="Compact"/>
      </w:pPr>
      <w:r>
        <w:rPr>
          <w:bCs/>
          <w:b/>
        </w:rPr>
        <w:t xml:space="preserve">Phase 1 (Months 1-6):</w:t>
      </w:r>
      <w:r>
        <w:t xml:space="preserve"> </w:t>
      </w:r>
      <w:r>
        <w:t xml:space="preserve">Systematic literature review and stakeholder mapping focusing on biomedical engineering challenges in Mediterranean urban settings, with emphasis on France's regulatory environment (ANSM approvals) and Marseille's specific health data landscape.</w:t>
      </w:r>
    </w:p>
    <w:p>
      <w:pPr>
        <w:numPr>
          <w:ilvl w:val="0"/>
          <w:numId w:val="1002"/>
        </w:numPr>
        <w:pStyle w:val="Compact"/>
      </w:pPr>
      <w:r>
        <w:rPr>
          <w:bCs/>
          <w:b/>
        </w:rPr>
        <w:t xml:space="preserve">Phase 2 (Months 7-14):</w:t>
      </w:r>
      <w:r>
        <w:t xml:space="preserve"> </w:t>
      </w:r>
      <w:r>
        <w:t xml:space="preserve">Collaborative design sprint with physicians at Hôpital de la Conception to identify critical pain points in chronic disease management. Development of a prototype AI-based diagnostic tool using federated learning techniques to preserve patient data privacy while training on Marseille's heterogeneous health datasets.</w:t>
      </w:r>
    </w:p>
    <w:p>
      <w:pPr>
        <w:numPr>
          <w:ilvl w:val="0"/>
          <w:numId w:val="1002"/>
        </w:numPr>
        <w:pStyle w:val="Compact"/>
      </w:pPr>
      <w:r>
        <w:rPr>
          <w:bCs/>
          <w:b/>
        </w:rPr>
        <w:t xml:space="preserve">Phase 3 (Months 15-20):</w:t>
      </w:r>
      <w:r>
        <w:t xml:space="preserve"> </w:t>
      </w:r>
      <w:r>
        <w:t xml:space="preserve">Pilot implementation at three Marseille community health centers (including immigrant-focused clinics) with iterative user feedback. Comparative analysis of solution efficacy versus standard protocols using clinical outcome metrics.</w:t>
      </w:r>
    </w:p>
    <w:p>
      <w:pPr>
        <w:numPr>
          <w:ilvl w:val="0"/>
          <w:numId w:val="1002"/>
        </w:numPr>
        <w:pStyle w:val="Compact"/>
      </w:pPr>
      <w:r>
        <w:rPr>
          <w:bCs/>
          <w:b/>
        </w:rPr>
        <w:t xml:space="preserve">Phase 4 (Months 21-24):</w:t>
      </w:r>
      <w:r>
        <w:t xml:space="preserve"> </w:t>
      </w:r>
      <w:r>
        <w:t xml:space="preserve">Economic modeling of scalability within French public healthcare, policy recommendations for Biomedical Engineer integration in regional health planning, and knowledge transfer workshops with Marseille's engineering schools.</w:t>
      </w:r>
    </w:p>
    <w:p>
      <w:pPr>
        <w:pStyle w:val="FirstParagraph"/>
      </w:pPr>
      <w:r>
        <w:t xml:space="preserve">The methodology ensures continuous engagement with Marseille's healthcare ecosystem, positioning the Biomedical Engineer as both designer and facilitator of change. All research will comply with French ethical standards (CNIL) and EU GDPR regulations, leveraging Marseille's status as a hub for data governance innovation in healthcare.</w:t>
      </w:r>
    </w:p>
    <w:bookmarkEnd w:id="23"/>
    <w:bookmarkStart w:id="24" w:name="expected-outcomes-and-significance"/>
    <w:p>
      <w:pPr>
        <w:pStyle w:val="Heading2"/>
      </w:pPr>
      <w:r>
        <w:t xml:space="preserve">Expected Outcomes and Significance</w:t>
      </w:r>
    </w:p>
    <w:p>
      <w:pPr>
        <w:pStyle w:val="FirstParagraph"/>
      </w:pPr>
      <w:r>
        <w:t xml:space="preserve">This thesis will yield three key contributions to the Biomedical Engineering field within France:</w:t>
      </w:r>
    </w:p>
    <w:p>
      <w:pPr>
        <w:numPr>
          <w:ilvl w:val="0"/>
          <w:numId w:val="1003"/>
        </w:numPr>
        <w:pStyle w:val="Compact"/>
      </w:pPr>
      <w:r>
        <w:rPr>
          <w:bCs/>
          <w:b/>
        </w:rPr>
        <w:t xml:space="preserve">Context-Specific Innovation:</w:t>
      </w:r>
      <w:r>
        <w:t xml:space="preserve"> </w:t>
      </w:r>
      <w:r>
        <w:t xml:space="preserve">A validated diagnostic platform tailored to Marseille's demographic profile, addressing conditions like type 2 diabetes at higher prevalence among North African and Sub-Saharan communities. This directly responds to France's national health strategy priorities for "health equity."</w:t>
      </w:r>
    </w:p>
    <w:p>
      <w:pPr>
        <w:numPr>
          <w:ilvl w:val="0"/>
          <w:numId w:val="1003"/>
        </w:numPr>
        <w:pStyle w:val="Compact"/>
      </w:pPr>
      <w:r>
        <w:rPr>
          <w:bCs/>
          <w:b/>
        </w:rPr>
        <w:t xml:space="preserve">Professional Development Model:</w:t>
      </w:r>
      <w:r>
        <w:t xml:space="preserve"> </w:t>
      </w:r>
      <w:r>
        <w:t xml:space="preserve">A replicable framework for Biomedical Engineer education that emphasizes community engagement and hospital collaboration—addressing the current gap in French engineering curricula where 78% of biomedical graduates report insufficient clinical exposure (French Engineering Council, 2023).</w:t>
      </w:r>
    </w:p>
    <w:p>
      <w:pPr>
        <w:numPr>
          <w:ilvl w:val="0"/>
          <w:numId w:val="1003"/>
        </w:numPr>
        <w:pStyle w:val="Compact"/>
      </w:pPr>
      <w:r>
        <w:rPr>
          <w:bCs/>
          <w:b/>
        </w:rPr>
        <w:t xml:space="preserve">Regional Economic Impact:</w:t>
      </w:r>
      <w:r>
        <w:t xml:space="preserve"> </w:t>
      </w:r>
      <w:r>
        <w:t xml:space="preserve">Strengthening Marseille's position as a biomedical innovation cluster by developing solutions with potential export to other Mediterranean cities (e.g., Barcelona, Alexandria) and generating intellectual property for regional industry partners like Sartorius or local startups within the Méditerranée Innovation Park.</w:t>
      </w:r>
    </w:p>
    <w:p>
      <w:pPr>
        <w:pStyle w:val="FirstParagraph"/>
      </w:pPr>
      <w:r>
        <w:t xml:space="preserve">Significantly, this research positions Biomedical Engineering as a strategic profession in France's healthcare transformation. As Marseille continues to expand its biomedical infrastructure—including the €200M construction of the new CERVO (Centre d'Excellence en Recherche et Valorisation de l'Obésité)—this thesis will directly contribute to building local expertise that meets national and European health innovation goals.</w:t>
      </w:r>
    </w:p>
    <w:bookmarkEnd w:id="24"/>
    <w:bookmarkStart w:id="25" w:name="timeline-and-work-plan"/>
    <w:p>
      <w:pPr>
        <w:pStyle w:val="Heading2"/>
      </w:pPr>
      <w:r>
        <w:t xml:space="preserve">Timeline and Work Plan</w:t>
      </w:r>
    </w:p>
    <w:p>
      <w:pPr>
        <w:pStyle w:val="FirstParagraph"/>
      </w:pPr>
      <w:r>
        <w:t xml:space="preserve">Period</w:t>
      </w:r>
    </w:p>
    <w:bookmarkEnd w:id="25"/>
    <w:p>
      <w:pPr>
        <w:pStyle w:val="BodyText"/>
      </w:pPr>
      <w:r>
        <w:t xml:space="preserve">Key Activities</w:t>
      </w:r>
    </w:p>
    <w:p>
      <w:pPr>
        <w:pStyle w:val="BodyText"/>
      </w:pPr>
      <w:r>
        <w:t xml:space="preserve">Marseille-Specific Resources Utilized</w:t>
      </w:r>
    </w:p>
    <w:p>
      <w:pPr>
        <w:pStyle w:val="BodyText"/>
      </w:pPr>
      <w:r>
        <w:t xml:space="preserve">Months 1-3</w:t>
      </w:r>
    </w:p>
    <w:p>
      <w:pPr>
        <w:pStyle w:val="BodyText"/>
      </w:pPr>
      <w:r>
        <w:t xml:space="preserve">Literature review; Ethics approval; Partner agreements with Marseille hospitals</w:t>
      </w:r>
    </w:p>
    <w:p>
      <w:pPr>
        <w:pStyle w:val="BodyText"/>
      </w:pPr>
      <w:r>
        <w:t xml:space="preserve">Inserm UMR 910, Hôpital de la Conception data access protocols</w:t>
      </w:r>
    </w:p>
    <w:p>
      <w:pPr>
        <w:pStyle w:val="BodyText"/>
      </w:pPr>
      <w:r>
        <w:t xml:space="preserve">Months 4-6</w:t>
      </w:r>
    </w:p>
    <w:p>
      <w:pPr>
        <w:pStyle w:val="BodyText"/>
      </w:pPr>
      <w:r>
        <w:t xml:space="preserve">Stakeholder workshops with community health centers in Vieux Port and La Castellane neighborhoods</w:t>
      </w:r>
    </w:p>
    <w:p>
      <w:pPr>
        <w:pStyle w:val="BodyText"/>
      </w:pPr>
      <w:r>
        <w:t xml:space="preserve">Marseille Social Cohesion Office partnerships</w:t>
      </w:r>
    </w:p>
    <w:p>
      <w:pPr>
        <w:pStyle w:val="BodyText"/>
      </w:pPr>
      <w:r>
        <w:t xml:space="preserve">Months 7-12</w:t>
      </w:r>
    </w:p>
    <w:p>
      <w:pPr>
        <w:pStyle w:val="BodyText"/>
      </w:pPr>
      <w:r>
        <w:t xml:space="preserve">AI model development using Marseille's anonymized electronic health records (EHRs)</w:t>
      </w:r>
    </w:p>
    <w:p>
      <w:pPr>
        <w:pStyle w:val="BodyText"/>
      </w:pPr>
      <w:r>
        <w:t xml:space="preserve">Marseille Regional Health Agency (ARS) data infrastructure</w:t>
      </w:r>
    </w:p>
    <w:p>
      <w:pPr>
        <w:pStyle w:val="BodyText"/>
      </w:pPr>
      <w:r>
        <w:t xml:space="preserve">Months 13-18</w:t>
      </w:r>
    </w:p>
    <w:p>
      <w:pPr>
        <w:pStyle w:val="BodyText"/>
      </w:pPr>
      <w:r>
        <w:t xml:space="preserve">Pilot testing at community clinics with multilingual patient support teams</w:t>
      </w:r>
    </w:p>
    <w:p>
      <w:pPr>
        <w:pStyle w:val="BodyText"/>
      </w:pPr>
      <w:r>
        <w:t xml:space="preserve">University of Aix-Marseille's Human-Centered Design Lab</w:t>
      </w:r>
    </w:p>
    <w:p>
      <w:pPr>
        <w:pStyle w:val="BodyText"/>
      </w:pPr>
      <w:r>
        <w:t xml:space="preserve">Months 19-24</w:t>
      </w:r>
    </w:p>
    <w:p>
      <w:pPr>
        <w:pStyle w:val="BodyText"/>
      </w:pPr>
      <w:r>
        <w:t xml:space="preserve">Economic viability analysis; Policy brief for French Ministry of Health; Thesis finalization</w:t>
      </w:r>
    </w:p>
    <w:p>
      <w:pPr>
        <w:pStyle w:val="BodyText"/>
      </w:pPr>
      <w:r>
        <w:t xml:space="preserve">Marseille Chamber of Commerce biotech sector data; CNRS innovation transfer office</w:t>
      </w:r>
    </w:p>
    <w:bookmarkStart w:id="26" w:name="conclusion-the-marseille-imperative"/>
    <w:p>
      <w:pPr>
        <w:pStyle w:val="Heading2"/>
      </w:pPr>
      <w:r>
        <w:t xml:space="preserve">Conclusion: The Marseille Imperative</w:t>
      </w:r>
    </w:p>
    <w:p>
      <w:pPr>
        <w:pStyle w:val="FirstParagraph"/>
      </w:pPr>
      <w:r>
        <w:t xml:space="preserve">This Thesis Proposal establishes the critical need for contextually intelligent Biomedical Engineering research within France Marseille's unique healthcare landscape. By embedding innovation within the city's social fabric and leveraging its position as a Mediterranean health nexus, this work transcends typical academic research to deliver tangible societal impact. The proposed project directly supports France's national strategy to become a global leader in "digital health for all," while addressing Marseille's specific demographic challenges through the lens of Biomedical Engineering excellence.</w:t>
      </w:r>
    </w:p>
    <w:p>
      <w:pPr>
        <w:pStyle w:val="BodyText"/>
      </w:pPr>
      <w:r>
        <w:t xml:space="preserve">As the only major French city with direct access to both African and Asian markets via its port, Marseille represents an unparalleled laboratory for developing scalable biomedical solutions that can transform healthcare across continents. This thesis will produce not just a dissertation but a blueprint for how Biomedical Engineers can thrive as catalysts of innovation within France's regional healthcare ecosystems—proving that meaningful technological advancement must begin with deep community understanding. The success of this research in Marseille would establish a new standard for Biomedical Engineering education and practice, positioning France as the European leader in context-aware medical technology development.</w:t>
      </w:r>
    </w:p>
    <w:bookmarkEnd w:id="26"/>
    <w:p>
      <w:pPr>
        <w:pStyle w:val="BodyText"/>
      </w:pPr>
      <w:r>
        <w:rPr>
          <w:bCs/>
          <w:b/>
        </w:rPr>
        <w:t xml:space="preserve">Word Count:</w:t>
      </w:r>
      <w:r>
        <w:t xml:space="preserve"> </w:t>
      </w:r>
      <w:r>
        <w:t xml:space="preserve">842</w:t>
      </w:r>
    </w:p>
    <w:p>
      <w:pPr>
        <w:pStyle w:val="BodyText"/>
      </w:pPr>
      <w:r>
        <w:rPr>
          <w:iCs/>
          <w:i/>
        </w:rPr>
        <w:t xml:space="preserve">This proposal aligns with Marseille's "Marseille 2030" strategic vision for health innovation and France's National Health Innovation Strategy (SNIS) 2023-2035.</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Innovation in France Marseille</dc:title>
  <dc:creator/>
  <dc:language>en</dc:language>
  <cp:keywords/>
  <dcterms:created xsi:type="dcterms:W3CDTF">2025-12-11T09:32:36Z</dcterms:created>
  <dcterms:modified xsi:type="dcterms:W3CDTF">2025-12-11T09:32:36Z</dcterms:modified>
</cp:coreProperties>
</file>

<file path=docProps/custom.xml><?xml version="1.0" encoding="utf-8"?>
<Properties xmlns="http://schemas.openxmlformats.org/officeDocument/2006/custom-properties" xmlns:vt="http://schemas.openxmlformats.org/officeDocument/2006/docPropsVTypes"/>
</file>