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Wearable</w:t>
      </w:r>
      <w:r>
        <w:t xml:space="preserve"> </w:t>
      </w:r>
      <w:r>
        <w:t xml:space="preserve">Sensor</w:t>
      </w:r>
      <w:r>
        <w:t xml:space="preserve"> </w:t>
      </w:r>
      <w:r>
        <w:t xml:space="preserve">Integration</w:t>
      </w:r>
      <w:r>
        <w:t xml:space="preserve"> </w:t>
      </w:r>
      <w:r>
        <w:t xml:space="preserve">for</w:t>
      </w:r>
      <w:r>
        <w:t xml:space="preserve"> </w:t>
      </w:r>
      <w:r>
        <w:t xml:space="preserve">Elderly</w:t>
      </w:r>
      <w:r>
        <w:t xml:space="preserve"> </w:t>
      </w:r>
      <w:r>
        <w:t xml:space="preserve">Fall</w:t>
      </w:r>
      <w:r>
        <w:t xml:space="preserve"> </w:t>
      </w:r>
      <w:r>
        <w:t xml:space="preserve">Prevention</w:t>
      </w:r>
      <w:r>
        <w:t xml:space="preserve"> </w:t>
      </w:r>
      <w:r>
        <w:t xml:space="preserve">in</w:t>
      </w:r>
      <w:r>
        <w:t xml:space="preserve"> </w:t>
      </w:r>
      <w:r>
        <w:t xml:space="preserve">Milan's</w:t>
      </w:r>
      <w:r>
        <w:t xml:space="preserve"> </w:t>
      </w:r>
      <w:r>
        <w:t xml:space="preserve">Healthcare</w:t>
      </w:r>
      <w:r>
        <w:t xml:space="preserve"> </w:t>
      </w:r>
      <w:r>
        <w:t xml:space="preserve">Ecosystem</w:t>
      </w:r>
    </w:p>
    <w:bookmarkStart w:id="28" w:name="X0e003e3c8a742de5cf27a4de8ef43df71cd73b8"/>
    <w:p>
      <w:pPr>
        <w:pStyle w:val="Heading1"/>
      </w:pPr>
      <w:r>
        <w:t xml:space="preserve">Thesis Proposal: Developing AI-Driven Wearable Biosensors for Elderly Fall Prevention in Urban Healthcare Settings of Italy Milan</w:t>
      </w:r>
    </w:p>
    <w:bookmarkStart w:id="20" w:name="introduction-and-contextual-background"/>
    <w:p>
      <w:pPr>
        <w:pStyle w:val="Heading2"/>
      </w:pPr>
      <w:r>
        <w:t xml:space="preserve">1. Introduction and Contextual Background</w:t>
      </w:r>
    </w:p>
    <w:p>
      <w:pPr>
        <w:pStyle w:val="FirstParagraph"/>
      </w:pPr>
      <w:r>
        <w:t xml:space="preserve">The rapidly aging population in Italy, particularly concentrated in metropolitan hubs like Milan, presents a critical challenge for the national healthcare system. With over 30% of Lombardy's population aged 65+ (ISTAT 2023), the incidence of falls among elderly citizens has surged to alarming levels, resulting in significant morbidity, prolonged hospitalizations, and increased pressure on municipal health services. Milan, as Italy's economic and technological epicenter with institutions like San Raffaele Hospital and Politecnico di Milano, offers a unique laboratory for biomedical innovation. This thesis proposal outlines a research trajectory for the Biomedical Engineer to develop contextually relevant, AI-enhanced wearable solutions specifically calibrated for the urban healthcare environment of Italy Milan.</w:t>
      </w:r>
    </w:p>
    <w:bookmarkEnd w:id="20"/>
    <w:bookmarkStart w:id="21" w:name="problem-statement-and-research-gap"/>
    <w:p>
      <w:pPr>
        <w:pStyle w:val="Heading2"/>
      </w:pPr>
      <w:r>
        <w:t xml:space="preserve">2. Problem Statement and Research Gap</w:t>
      </w:r>
    </w:p>
    <w:p>
      <w:pPr>
        <w:pStyle w:val="FirstParagraph"/>
      </w:pPr>
      <w:r>
        <w:t xml:space="preserve">Current fall prevention technologies often fail in real-world Milanese settings due to three critical gaps: (a) Over-reliance on laboratory-tested prototypes incompatible with daily Milanese mobility patterns; (b) Insufficient cultural adaptation of sensor interfaces for elderly Italians with varying digital literacy; (c) Lack of integration with the existing Italian National Health Service (SSN) data infrastructure. Existing wearables primarily target Western markets without considering Italy Milan's dense urban topography, public transportation complexity, and regional healthcare protocols. A Biomedical Engineer operating within this specific ecosystem must bridge clinical needs, technological feasibility, and socio-cultural context.</w:t>
      </w:r>
    </w:p>
    <w:bookmarkEnd w:id="21"/>
    <w:bookmarkStart w:id="22" w:name="research-objectives"/>
    <w:p>
      <w:pPr>
        <w:pStyle w:val="Heading2"/>
      </w:pPr>
      <w:r>
        <w:t xml:space="preserve">3. Research Objectives</w:t>
      </w:r>
    </w:p>
    <w:p>
      <w:pPr>
        <w:pStyle w:val="FirstParagraph"/>
      </w:pPr>
      <w:r>
        <w:t xml:space="preserve">This Thesis Proposal establishes the following objectives for the Biomedical Engineer candidate:</w:t>
      </w:r>
    </w:p>
    <w:p>
      <w:pPr>
        <w:numPr>
          <w:ilvl w:val="0"/>
          <w:numId w:val="1001"/>
        </w:numPr>
        <w:pStyle w:val="Compact"/>
      </w:pPr>
      <w:r>
        <w:rPr>
          <w:bCs/>
          <w:b/>
        </w:rPr>
        <w:t xml:space="preserve">Contextual Sensor Design:</w:t>
      </w:r>
      <w:r>
        <w:t xml:space="preserve"> </w:t>
      </w:r>
      <w:r>
        <w:t xml:space="preserve">Develop a lightweight wearable biosensor system optimized for Milan's microclimates and urban movement patterns (e.g., navigating narrow streets, metro commutes), incorporating Italian healthcare compliance standards (e.g., GDPR, Codice Deontologico Medico).</w:t>
      </w:r>
    </w:p>
    <w:p>
      <w:pPr>
        <w:numPr>
          <w:ilvl w:val="0"/>
          <w:numId w:val="1001"/>
        </w:numPr>
        <w:pStyle w:val="Compact"/>
      </w:pPr>
      <w:r>
        <w:rPr>
          <w:bCs/>
          <w:b/>
        </w:rPr>
        <w:t xml:space="preserve">Clinical-Grade AI Integration:</w:t>
      </w:r>
      <w:r>
        <w:t xml:space="preserve"> </w:t>
      </w:r>
      <w:r>
        <w:t xml:space="preserve">Implement machine learning algorithms trained on Milan-specific fall data from San Raffaele Hospital and Ospedale Niguarda to improve prediction accuracy beyond generic models.</w:t>
      </w:r>
    </w:p>
    <w:p>
      <w:pPr>
        <w:numPr>
          <w:ilvl w:val="0"/>
          <w:numId w:val="1001"/>
        </w:numPr>
        <w:pStyle w:val="Compact"/>
      </w:pPr>
      <w:r>
        <w:rPr>
          <w:bCs/>
          <w:b/>
        </w:rPr>
        <w:t xml:space="preserve">SSN Interoperability:</w:t>
      </w:r>
      <w:r>
        <w:t xml:space="preserve"> </w:t>
      </w:r>
      <w:r>
        <w:t xml:space="preserve">Design data protocols enabling seamless, secure transmission of sensor insights to the Milan Health Authority's regional health information system (Sistema Informativo Sanitario Lombardo).</w:t>
      </w:r>
    </w:p>
    <w:p>
      <w:pPr>
        <w:numPr>
          <w:ilvl w:val="0"/>
          <w:numId w:val="1001"/>
        </w:numPr>
        <w:pStyle w:val="Compact"/>
      </w:pPr>
      <w:r>
        <w:rPr>
          <w:bCs/>
          <w:b/>
        </w:rPr>
        <w:t xml:space="preserve">User-Centered Deployment Strategy:</w:t>
      </w:r>
      <w:r>
        <w:t xml:space="preserve"> </w:t>
      </w:r>
      <w:r>
        <w:t xml:space="preserve">Co-design the interface with elderly Milanese citizens and caregivers through workshops at community centers like Fondazione Città Studi, ensuring accessibility for non-tech-savvy users.</w:t>
      </w:r>
    </w:p>
    <w:bookmarkEnd w:id="22"/>
    <w:bookmarkStart w:id="23" w:name="methodology"/>
    <w:p>
      <w:pPr>
        <w:pStyle w:val="Heading2"/>
      </w:pPr>
      <w:r>
        <w:t xml:space="preserve">4. Methodology</w:t>
      </w:r>
    </w:p>
    <w:p>
      <w:pPr>
        <w:pStyle w:val="FirstParagraph"/>
      </w:pPr>
      <w:r>
        <w:t xml:space="preserve">The Biomedical Engineer will employ a phased, interdisciplinary approach anchored in Milan's ecosystem:</w:t>
      </w:r>
    </w:p>
    <w:p>
      <w:pPr>
        <w:numPr>
          <w:ilvl w:val="0"/>
          <w:numId w:val="1002"/>
        </w:numPr>
        <w:pStyle w:val="Compact"/>
      </w:pPr>
      <w:r>
        <w:rPr>
          <w:bCs/>
          <w:b/>
        </w:rPr>
        <w:t xml:space="preserve">Needs Assessment (Months 1-3):</w:t>
      </w:r>
      <w:r>
        <w:t xml:space="preserve"> </w:t>
      </w:r>
      <w:r>
        <w:t xml:space="preserve">Collaborate with Politecnico di Milano’s Bioengineering Department and local health districts to analyze fall incidents from Milan’s emergency databases. Conduct ethnographic studies in neighborhoods like Isola and Loreto to understand daily mobility challenges.</w:t>
      </w:r>
    </w:p>
    <w:p>
      <w:pPr>
        <w:numPr>
          <w:ilvl w:val="0"/>
          <w:numId w:val="1002"/>
        </w:numPr>
        <w:pStyle w:val="Compact"/>
      </w:pPr>
      <w:r>
        <w:rPr>
          <w:bCs/>
          <w:b/>
        </w:rPr>
        <w:t xml:space="preserve">Hardware/Software Development (Months 4-10):</w:t>
      </w:r>
      <w:r>
        <w:t xml:space="preserve"> </w:t>
      </w:r>
      <w:r>
        <w:t xml:space="preserve">Prototype a multi-sensor wearable (accelerometers, gyroscopes, EMG) using low-power components compatible with Italian supply chains. Develop on-device AI using PyTorch for real-time fall detection, trained on Milan-specific datasets. Prioritize battery life for extended use during Milan’s 6-month winter season.</w:t>
      </w:r>
    </w:p>
    <w:p>
      <w:pPr>
        <w:numPr>
          <w:ilvl w:val="0"/>
          <w:numId w:val="1002"/>
        </w:numPr>
        <w:pStyle w:val="Compact"/>
      </w:pPr>
      <w:r>
        <w:rPr>
          <w:bCs/>
          <w:b/>
        </w:rPr>
        <w:t xml:space="preserve">Validation &amp; Integration (Months 11-15):</w:t>
      </w:r>
      <w:r>
        <w:t xml:space="preserve"> </w:t>
      </w:r>
      <w:r>
        <w:t xml:space="preserve">Partner with San Raffaele Hospital to conduct clinical trials involving 200 elderly volunteers across Milan. Validate system efficacy against current gold-standard sensors and test SSN data integration via the regional health IT platform.</w:t>
      </w:r>
    </w:p>
    <w:p>
      <w:pPr>
        <w:numPr>
          <w:ilvl w:val="0"/>
          <w:numId w:val="1002"/>
        </w:numPr>
        <w:pStyle w:val="Compact"/>
      </w:pPr>
      <w:r>
        <w:rPr>
          <w:bCs/>
          <w:b/>
        </w:rPr>
        <w:t xml:space="preserve">Deployment Strategy (Month 16):</w:t>
      </w:r>
      <w:r>
        <w:t xml:space="preserve"> </w:t>
      </w:r>
      <w:r>
        <w:t xml:space="preserve">Create a pilot framework for municipal adoption, including cost-benefit analysis for Milan’s Comune and training protocols for community health workers at Milan Health Districts.</w:t>
      </w:r>
    </w:p>
    <w:bookmarkEnd w:id="23"/>
    <w:bookmarkStart w:id="24" w:name="X8f9a05e4df07fabb2575dbe37e93278ad0b2b9b"/>
    <w:p>
      <w:pPr>
        <w:pStyle w:val="Heading2"/>
      </w:pPr>
      <w:r>
        <w:t xml:space="preserve">5. Significance of the Research in Italy Milan Context</w:t>
      </w:r>
    </w:p>
    <w:p>
      <w:pPr>
        <w:pStyle w:val="FirstParagraph"/>
      </w:pPr>
      <w:r>
        <w:t xml:space="preserve">This Thesis Proposal directly addresses Italy's national healthcare priorities outlined in the "Piano Nazionale di Ripresa e Resilienza" (PNRR), which prioritizes digital health infrastructure for aging populations. For Milan specifically, this research offers:</w:t>
      </w:r>
    </w:p>
    <w:p>
      <w:pPr>
        <w:numPr>
          <w:ilvl w:val="0"/>
          <w:numId w:val="1003"/>
        </w:numPr>
        <w:pStyle w:val="Compact"/>
      </w:pPr>
      <w:r>
        <w:rPr>
          <w:bCs/>
          <w:b/>
        </w:rPr>
        <w:t xml:space="preserve">Local Economic Impact:</w:t>
      </w:r>
      <w:r>
        <w:t xml:space="preserve"> </w:t>
      </w:r>
      <w:r>
        <w:t xml:space="preserve">Strengthening Milan’s position as a hub for medtech innovation, leveraging partnerships with local firms like Tecnoservice S.p.A. (Milan-based medical device manufacturer).</w:t>
      </w:r>
    </w:p>
    <w:p>
      <w:pPr>
        <w:numPr>
          <w:ilvl w:val="0"/>
          <w:numId w:val="1003"/>
        </w:numPr>
        <w:pStyle w:val="Compact"/>
      </w:pPr>
      <w:r>
        <w:rPr>
          <w:bCs/>
          <w:b/>
        </w:rPr>
        <w:t xml:space="preserve">Healthcare System Efficiency:</w:t>
      </w:r>
      <w:r>
        <w:t xml:space="preserve"> </w:t>
      </w:r>
      <w:r>
        <w:t xml:space="preserve">Reducing fall-related hospital admissions in Lombardy by 25% (projected) through early intervention, easing strain on Milan’s overburdened emergency departments.</w:t>
      </w:r>
    </w:p>
    <w:p>
      <w:pPr>
        <w:numPr>
          <w:ilvl w:val="0"/>
          <w:numId w:val="1003"/>
        </w:numPr>
        <w:pStyle w:val="Compact"/>
      </w:pPr>
      <w:r>
        <w:rPr>
          <w:bCs/>
          <w:b/>
        </w:rPr>
        <w:t xml:space="preserve">Cultural Relevance:</w:t>
      </w:r>
      <w:r>
        <w:t xml:space="preserve"> </w:t>
      </w:r>
      <w:r>
        <w:t xml:space="preserve">Solving the "last mile" problem of technology adoption in Italian elderly communities – a critical gap overlooked by global tech firms.</w:t>
      </w:r>
    </w:p>
    <w:bookmarkEnd w:id="24"/>
    <w:bookmarkStart w:id="25" w:name="academic-and-professional-alignment"/>
    <w:p>
      <w:pPr>
        <w:pStyle w:val="Heading2"/>
      </w:pPr>
      <w:r>
        <w:t xml:space="preserve">6. Academic and Professional Alignment</w:t>
      </w:r>
    </w:p>
    <w:p>
      <w:pPr>
        <w:pStyle w:val="FirstParagraph"/>
      </w:pPr>
      <w:r>
        <w:t xml:space="preserve">This work aligns with Politecnico di Milano’s strategic focus on "Smart Cities and Healthy Living," supported by its Center for Bioengineering (CIB). The Biomedical Engineer will utilize the university’s advanced labs (e.g., Neuroengineering Lab) and collaborate with Prof. Marco Ferrari, a leader in wearable health tech. Crucially, the proposal integrates Italy’s regulatory framework – ensuring compliance with ANVUR standards for Italian PhD research while meeting EU MDR (Medical Device Regulation) requirements.</w:t>
      </w:r>
    </w:p>
    <w:bookmarkEnd w:id="25"/>
    <w:bookmarkStart w:id="26" w:name="expected-outcomes-and-dissemination"/>
    <w:p>
      <w:pPr>
        <w:pStyle w:val="Heading2"/>
      </w:pPr>
      <w:r>
        <w:t xml:space="preserve">7. Expected Outcomes and Dissemination</w:t>
      </w:r>
    </w:p>
    <w:p>
      <w:pPr>
        <w:pStyle w:val="FirstParagraph"/>
      </w:pPr>
      <w:r>
        <w:t xml:space="preserve">The Biomedical Engineer anticipates delivering:</w:t>
      </w:r>
    </w:p>
    <w:p>
      <w:pPr>
        <w:numPr>
          <w:ilvl w:val="0"/>
          <w:numId w:val="1004"/>
        </w:numPr>
        <w:pStyle w:val="Compact"/>
      </w:pPr>
      <w:r>
        <w:t xml:space="preserve">A validated prototype system with 95%+ fall detection accuracy (validated against Milan Hospital data).</w:t>
      </w:r>
    </w:p>
    <w:p>
      <w:pPr>
        <w:numPr>
          <w:ilvl w:val="0"/>
          <w:numId w:val="1004"/>
        </w:numPr>
        <w:pStyle w:val="Compact"/>
      </w:pPr>
      <w:r>
        <w:t xml:space="preserve">Open-source algorithms adapted to Italian healthcare data structures.</w:t>
      </w:r>
    </w:p>
    <w:p>
      <w:pPr>
        <w:numPr>
          <w:ilvl w:val="0"/>
          <w:numId w:val="1004"/>
        </w:numPr>
        <w:pStyle w:val="Compact"/>
      </w:pPr>
      <w:r>
        <w:t xml:space="preserve">A policy brief for Milan’s Urban Health Office on scalable deployment models.</w:t>
      </w:r>
    </w:p>
    <w:p>
      <w:pPr>
        <w:pStyle w:val="FirstParagraph"/>
      </w:pPr>
      <w:r>
        <w:t xml:space="preserve">Findings will be disseminated through publication in journals like the IEEE Transactions on Biomedical Engineering, presentations at the European Conference of Biomedical Engineering (ECBE) held annually in Milan, and workshops with Milan’s Health Innovation Network (Milano Salute).</w:t>
      </w:r>
    </w:p>
    <w:bookmarkEnd w:id="26"/>
    <w:bookmarkStart w:id="27" w:name="conclusion"/>
    <w:p>
      <w:pPr>
        <w:pStyle w:val="Heading2"/>
      </w:pPr>
      <w:r>
        <w:t xml:space="preserve">8. Conclusion</w:t>
      </w:r>
    </w:p>
    <w:p>
      <w:pPr>
        <w:pStyle w:val="FirstParagraph"/>
      </w:pPr>
      <w:r>
        <w:t xml:space="preserve">The intersection of Italy's demographic urgency, Milan’s technological infrastructure, and the Biomedical Engineer’s interdisciplinary skillset creates a compelling opportunity for impactful research. This Thesis Proposal transcends a typical academic exercise by embedding innovation within Milan's real-world healthcare fabric – from its hospitals to its neighborhoods. By prioritizing context-specific design over generic technology, the proposed work will establish a blueprint for biomedical engineering solutions that resonate with Italy’s unique societal needs, positioning Milan as a global model for age-friendly urban health systems. The Biomedical Engineer emerging from this thesis will be uniquely equipped to drive Italy’s healthcare transformation through locally grounded innovation.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Wearable Sensor Integration for Elderly Fall Prevention in Milan's Healthcare Ecosystem</dc:title>
  <dc:creator/>
  <dc:language>en</dc:language>
  <cp:keywords/>
  <dcterms:created xsi:type="dcterms:W3CDTF">2026-07-15T09:04:11Z</dcterms:created>
  <dcterms:modified xsi:type="dcterms:W3CDTF">2026-07-15T09:04:11Z</dcterms:modified>
</cp:coreProperties>
</file>

<file path=docProps/custom.xml><?xml version="1.0" encoding="utf-8"?>
<Properties xmlns="http://schemas.openxmlformats.org/officeDocument/2006/custom-properties" xmlns:vt="http://schemas.openxmlformats.org/officeDocument/2006/docPropsVTypes"/>
</file>