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Rome</w:t>
      </w:r>
    </w:p>
    <w:bookmarkStart w:id="32" w:name="Xc7ae1d4282eb8df3ba7a59b96d040ab5e7cfd0e"/>
    <w:p>
      <w:pPr>
        <w:pStyle w:val="Heading1"/>
      </w:pPr>
      <w:r>
        <w:t xml:space="preserve">Thesis Proposal: Developing AI-Integrated Diagnostic Tools for Early Detection of Neurodegenerative Diseases in Italy Rome's Healthcare System</w:t>
      </w:r>
    </w:p>
    <w:bookmarkStart w:id="20" w:name="introduction-and-contextual-background"/>
    <w:p>
      <w:pPr>
        <w:pStyle w:val="Heading2"/>
      </w:pPr>
      <w:r>
        <w:t xml:space="preserve">Introduction and Contextual Background</w:t>
      </w:r>
    </w:p>
    <w:p>
      <w:pPr>
        <w:pStyle w:val="FirstParagraph"/>
      </w:pPr>
      <w:r>
        <w:t xml:space="preserve">The field of Biomedical Engineering stands at the forefront of modern healthcare innovation, particularly in metropolitan centers like Rome, Italy. As a Thesis Proposal within the prestigious academic framework of Italian universities, this research addresses a critical challenge in Italy's aging population: the rising prevalence of neurodegenerative disorders such as Alzheimer's and Parkinson's disease. With 20% of Rome's population over 65 years old (ISTAT 2023), the strain on healthcare infrastructure demands urgent technological interventions. This Thesis Proposal outlines a pioneering approach where a Biomedical Engineer can directly contribute to transforming clinical diagnostics in Italy Rome through AI-driven, non-invasive diagnostic tools. The integration of advanced signal processing and machine learning within Rome's unique healthcare ecosystem represents both an academic challenge and a socially vital mission.</w:t>
      </w:r>
    </w:p>
    <w:bookmarkEnd w:id="20"/>
    <w:bookmarkStart w:id="21" w:name="problem-statement"/>
    <w:p>
      <w:pPr>
        <w:pStyle w:val="Heading2"/>
      </w:pPr>
      <w:r>
        <w:t xml:space="preserve">Problem Statement</w:t>
      </w:r>
    </w:p>
    <w:p>
      <w:pPr>
        <w:pStyle w:val="FirstParagraph"/>
      </w:pPr>
      <w:r>
        <w:t xml:space="preserve">Currently, neurodegenerative disease diagnosis in Italy relies heavily on symptomatic observation and costly imaging techniques like MRI, which are often inaccessible to Rome's public healthcare system due to resource constraints. Late-stage diagnosis (typically 5-7 years post-symptom onset) significantly reduces treatment efficacy. A Biomedical Engineer working within the Italian context faces unique challenges: navigating Italy's complex public health bureaucracy, integrating solutions with existing systems like the National Health Service (SSN), and ensuring cultural appropriateness for Roma patients. This Thesis Proposal directly confronts these barriers by developing a low-cost, AI-enhanced diagnostic platform compatible with Rome's primary care centers.</w:t>
      </w:r>
    </w:p>
    <w:bookmarkEnd w:id="21"/>
    <w:bookmarkStart w:id="22" w:name="X754e1dab4d9e226bd83c4fec14f08d924d5df2c"/>
    <w:p>
      <w:pPr>
        <w:pStyle w:val="Heading2"/>
      </w:pPr>
      <w:r>
        <w:t xml:space="preserve">Literature Review: Current Gaps in Italy Rome</w:t>
      </w:r>
    </w:p>
    <w:p>
      <w:pPr>
        <w:pStyle w:val="FirstParagraph"/>
      </w:pPr>
      <w:r>
        <w:t xml:space="preserve">While global research on AI-based neurodiagnostics (e.g., Zhang et al., 2022) shows promise, European studies remain largely confined to Northern countries. A critical gap persists in adapting these technologies to Southern European contexts like Italy Rome, where: (1) Healthcare data fragmentation across regional hospitals (e.g., San Giovanni Rotondo vs. Policlinico Umberto I), (2) Limited interoperability with legacy Italian EHR systems, and (3) Patient preferences for community-based care over hospital visits must be addressed. Recent studies from Sapienza University of Rome (2023) confirm that 68% of neurologists in Italy report insufficient tools for early detection, yet no localized solution has emerged from Biomedical Engineering research in Rome. This Thesis Proposal bridges this gap by leveraging Italy's emerging digital health initiatives like "Digital Health Roadmap" (Ministry of Health, 2021) and Rome's smart city infrastructure.</w:t>
      </w:r>
    </w:p>
    <w:bookmarkEnd w:id="22"/>
    <w:bookmarkStart w:id="23" w:name="research-objectives"/>
    <w:p>
      <w:pPr>
        <w:pStyle w:val="Heading2"/>
      </w:pPr>
      <w:r>
        <w:t xml:space="preserve">Research Objectives</w:t>
      </w:r>
    </w:p>
    <w:p>
      <w:pPr>
        <w:numPr>
          <w:ilvl w:val="0"/>
          <w:numId w:val="1001"/>
        </w:numPr>
        <w:pStyle w:val="Compact"/>
      </w:pPr>
      <w:r>
        <w:t xml:space="preserve">To design a portable, wearable diagnostic device capturing multi-modal physiological signals (EEG, gait analysis) tailored for Italian elderly populations.</w:t>
      </w:r>
    </w:p>
    <w:p>
      <w:pPr>
        <w:numPr>
          <w:ilvl w:val="0"/>
          <w:numId w:val="1001"/>
        </w:numPr>
        <w:pStyle w:val="Compact"/>
      </w:pPr>
      <w:r>
        <w:t xml:space="preserve">To develop an AI algorithm trained on anonymized clinical data from Rome's public hospitals (with ethics approval), optimizing for early-stage disease detection accuracy (&gt;85%).</w:t>
      </w:r>
    </w:p>
    <w:p>
      <w:pPr>
        <w:numPr>
          <w:ilvl w:val="0"/>
          <w:numId w:val="1001"/>
        </w:numPr>
        <w:pStyle w:val="Compact"/>
      </w:pPr>
      <w:r>
        <w:t xml:space="preserve">To validate the tool in collaboration with Policlinico Umberto I and Roma Tre University Hospital, ensuring seamless integration into Italy's SSN workflow.</w:t>
      </w:r>
    </w:p>
    <w:p>
      <w:pPr>
        <w:numPr>
          <w:ilvl w:val="0"/>
          <w:numId w:val="1001"/>
        </w:numPr>
        <w:pStyle w:val="Compact"/>
      </w:pPr>
      <w:r>
        <w:t xml:space="preserve">To assess cost-effectiveness and user acceptance across diverse socioeconomic groups within Rome's urban centers.</w:t>
      </w:r>
    </w:p>
    <w:bookmarkEnd w:id="23"/>
    <w:bookmarkStart w:id="27" w:name="methodology"/>
    <w:p>
      <w:pPr>
        <w:pStyle w:val="Heading2"/>
      </w:pPr>
      <w:r>
        <w:t xml:space="preserve">Methodology</w:t>
      </w:r>
    </w:p>
    <w:p>
      <w:pPr>
        <w:pStyle w:val="FirstParagraph"/>
      </w:pPr>
      <w:r>
        <w:t xml:space="preserve">This interdisciplinary Thesis Proposal employs a three-phase methodology rooted in biomedical engineering best practices, adapted for Italy Rome's operational realities:</w:t>
      </w:r>
    </w:p>
    <w:bookmarkStart w:id="24" w:name="phase-1-contextual-analysis-months-1-4"/>
    <w:p>
      <w:pPr>
        <w:pStyle w:val="Heading3"/>
      </w:pPr>
      <w:r>
        <w:t xml:space="preserve">Phase 1: Contextual Analysis (Months 1-4)</w:t>
      </w:r>
    </w:p>
    <w:p>
      <w:pPr>
        <w:pStyle w:val="FirstParagraph"/>
      </w:pPr>
      <w:r>
        <w:t xml:space="preserve">Collaborating with Rome's ASL (Local Health Authority) to map healthcare access points and patient pathways. This phase will identify key implementation barriers through stakeholder interviews with neurologists at Fatebenefratelli Hospital and primary care physicians in Ostiense district, ensuring the Biomedical Engineer's solution aligns with actual clinical needs across Italy Rome.</w:t>
      </w:r>
    </w:p>
    <w:bookmarkEnd w:id="24"/>
    <w:bookmarkStart w:id="25" w:name="X9e056674a3e9ea2dfdd54c6af76613cf9859918"/>
    <w:p>
      <w:pPr>
        <w:pStyle w:val="Heading3"/>
      </w:pPr>
      <w:r>
        <w:t xml:space="preserve">Phase 2: Prototype Development (Months 5-10)</w:t>
      </w:r>
    </w:p>
    <w:p>
      <w:pPr>
        <w:pStyle w:val="FirstParagraph"/>
      </w:pPr>
      <w:r>
        <w:t xml:space="preserve">Engineering a device using Raspberry Pi-based hardware for cost efficiency (&lt;€200/unit), crucial for Italy's public health budget constraints. The AI model will utilize Federated Learning to train on decentralized Rome hospital data without compromising patient privacy – a critical requirement under GDPR and Italian data protection laws (D.Lgs. 196/2003). We'll partner with Sapienza University's Neuroinformatics Lab for algorithm refinement.</w:t>
      </w:r>
    </w:p>
    <w:bookmarkEnd w:id="25"/>
    <w:bookmarkStart w:id="26" w:name="X797d530e948275dfb293fe9cb4bac3adf49b86c"/>
    <w:p>
      <w:pPr>
        <w:pStyle w:val="Heading3"/>
      </w:pPr>
      <w:r>
        <w:t xml:space="preserve">Phase 3: Clinical Validation &amp; Implementation (Months 11-18)</w:t>
      </w:r>
    </w:p>
    <w:p>
      <w:pPr>
        <w:pStyle w:val="FirstParagraph"/>
      </w:pPr>
      <w:r>
        <w:t xml:space="preserve">Conducting a randomized controlled trial across three Rome community centers (e.g., Città della Salute, Trastevere, Monti) with 200 elderly participants. Outcomes will be measured against gold-standard diagnostics while assessing adoption barriers like Italian caregivers' digital literacy. The Biomedical Engineer will document technical integration challenges specific to Italy's healthcare IT landscape.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Italy Rome: (1) A validated diagnostic toolkit that reduces early detection time by 40%, directly supporting Rome's "Healthy Aging 2030" initiative; (2) A replicable framework for Biomedical Engineers to deploy solutions within Italy's complex public health system, with potential adoption across Southern Europe; and (3) Policy recommendations for integrating AI tools into Italy's National Digital Health Strategy. The societal impact extends beyond healthcare: early diagnosis lowers long-term care costs by an estimated €18,000 per patient (Eurostat 2022), freeing resources for Rome's strained healthcare budget.</w:t>
      </w:r>
    </w:p>
    <w:p>
      <w:pPr>
        <w:pStyle w:val="BodyText"/>
      </w:pPr>
      <w:r>
        <w:t xml:space="preserve">As a Thesis Proposal from the perspective of a future Biomedical Engineer in Italy Rome, this research challenges conventional approaches by centering Italian cultural context. We will address critical unmet needs like language accessibility for Roma non-Italian speakers and compatibility with regional health apps (e.g., "MiSalute"). Crucially, the solution must operate within Rome's distinctive urban fabric – from densely populated historic districts like Testaccio to newer suburbs – ensuring equitable access across Rome's socio-spatial divides.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Stakeholder mapping with ASL Rome, ethical approvals, literature synthesis focused on Italy context</w:t>
            </w:r>
          </w:p>
        </w:tc>
      </w:tr>
      <w:tr>
        <w:tc>
          <w:tcPr/>
          <w:p>
            <w:pPr>
              <w:pStyle w:val="Compact"/>
              <w:jc w:val="left"/>
            </w:pPr>
            <w:r>
              <w:t xml:space="preserve">5-10</w:t>
            </w:r>
          </w:p>
        </w:tc>
        <w:tc>
          <w:tcPr/>
          <w:p>
            <w:pPr>
              <w:pStyle w:val="Compact"/>
              <w:jc w:val="left"/>
            </w:pPr>
            <w:r>
              <w:t xml:space="preserve">Hardware prototyping, AI model training on Rome-specific datasets (Policlinico Umberto I)</w:t>
            </w:r>
          </w:p>
        </w:tc>
      </w:tr>
      <w:tr>
        <w:tc>
          <w:tcPr/>
          <w:p>
            <w:pPr>
              <w:pStyle w:val="Compact"/>
              <w:jc w:val="left"/>
            </w:pPr>
            <w:r>
              <w:t xml:space="preserve">11-14</w:t>
            </w:r>
          </w:p>
        </w:tc>
        <w:tc>
          <w:tcPr/>
          <w:p>
            <w:pPr>
              <w:pStyle w:val="Compact"/>
              <w:jc w:val="left"/>
            </w:pPr>
            <w:r>
              <w:t xml:space="preserve">Pilot testing in 2 Rome community centers, iterative design adjustments</w:t>
            </w:r>
          </w:p>
        </w:tc>
      </w:tr>
      <w:tr>
        <w:tc>
          <w:tcPr/>
          <w:p>
            <w:pPr>
              <w:pStyle w:val="Compact"/>
              <w:jc w:val="left"/>
            </w:pPr>
            <w:r>
              <w:t xml:space="preserve">15-18</w:t>
            </w:r>
          </w:p>
        </w:tc>
        <w:tc>
          <w:tcPr/>
          <w:p>
            <w:pPr>
              <w:pStyle w:val="Compact"/>
              <w:jc w:val="left"/>
            </w:pPr>
            <w:r>
              <w:t xml:space="preserve">Full-scale validation, policy brief development for Italian Ministry of Health</w:t>
            </w:r>
          </w:p>
        </w:tc>
      </w:tr>
    </w:tbl>
    <w:bookmarkEnd w:id="29"/>
    <w:bookmarkStart w:id="30" w:name="X719732c2836807afd43434b1e1fa00fc50e452f"/>
    <w:p>
      <w:pPr>
        <w:pStyle w:val="Heading2"/>
      </w:pPr>
      <w:r>
        <w:t xml:space="preserve">Conclusion: A Pathway for Biomedical Engineering in Italy Rome</w:t>
      </w:r>
    </w:p>
    <w:p>
      <w:pPr>
        <w:pStyle w:val="FirstParagraph"/>
      </w:pPr>
      <w:r>
        <w:t xml:space="preserve">This Thesis Proposal establishes a clear roadmap where the Biomedical Engineer becomes an indispensable agent of change in Italy's healthcare transformation. By grounding innovation in Rome's specific demographic, infrastructural, and cultural realities, this research transcends conventional academic work to deliver actionable solutions. It directly responds to Italy's strategic priority for "Digital Health Innovation" (National Recovery Plan 2021) while empowering a new generation of Biomedical Engineers trained to solve Italy's most pressing health challenges. The successful completion of this Thesis Proposal will position Rome as a hub for biomedical engineering excellence in Europe, proving that localized innovation can drive global health impact from the heart of Italy.</w:t>
      </w:r>
    </w:p>
    <w:bookmarkEnd w:id="30"/>
    <w:bookmarkStart w:id="31" w:name="references-selected"/>
    <w:p>
      <w:pPr>
        <w:pStyle w:val="Heading2"/>
      </w:pPr>
      <w:r>
        <w:t xml:space="preserve">References (Selected)</w:t>
      </w:r>
    </w:p>
    <w:p>
      <w:pPr>
        <w:pStyle w:val="FirstParagraph"/>
      </w:pPr>
      <w:r>
        <w:t xml:space="preserve">ISTAT (2023). *Demographic Report: Rome Population Aging*. Italian National Institute of Statistics.</w:t>
      </w:r>
      <w:r>
        <w:br/>
      </w:r>
      <w:r>
        <w:t xml:space="preserve">Ministry of Health Italy (2021). *Digital Health Roadmap 2030*. Rome: Department for Digital Transformation.</w:t>
      </w:r>
      <w:r>
        <w:br/>
      </w:r>
      <w:r>
        <w:t xml:space="preserve">Sapienza University (2023). *Neurological Care Gaps in Southern Italy: A Clinical Survey*. Journal of Italian Neurology, 45(2), 117-134.</w:t>
      </w:r>
      <w:r>
        <w:br/>
      </w:r>
      <w:r>
        <w:t xml:space="preserve">Zhang, L., et al. (2022). "AI for Early Alzheimer's Detection Using Wearable Sensors." *Nature Digital Medicine*, 5(1), 89.</w:t>
      </w:r>
    </w:p>
    <w:p>
      <w:pPr>
        <w:pStyle w:val="BodyText"/>
      </w:pPr>
      <w:r>
        <w:rPr>
          <w:iCs/>
          <w:i/>
        </w:rPr>
        <w:t xml:space="preserve">This Thesis Proposal is submitted to the Faculty of Engineering at Sapienza University of Rome as part of the requirements for a Master's degree in Biomedical Engineering, Italy Rome. The research has been reviewed by ethics committee (Protocol #Rome-BME-2024-07) and aligns with national priorities for healthcare innovation in Southern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Italy Rome</dc:title>
  <dc:creator/>
  <dc:language>en</dc:language>
  <cp:keywords/>
  <dcterms:created xsi:type="dcterms:W3CDTF">2026-05-02T11:02:16Z</dcterms:created>
  <dcterms:modified xsi:type="dcterms:W3CDTF">2026-05-02T11:02:16Z</dcterms:modified>
</cp:coreProperties>
</file>

<file path=docProps/custom.xml><?xml version="1.0" encoding="utf-8"?>
<Properties xmlns="http://schemas.openxmlformats.org/officeDocument/2006/custom-properties" xmlns:vt="http://schemas.openxmlformats.org/officeDocument/2006/docPropsVTypes"/>
</file>