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Home-Based</w:t>
      </w:r>
      <w:r>
        <w:t xml:space="preserve"> </w:t>
      </w:r>
      <w:r>
        <w:t xml:space="preserve">Health</w:t>
      </w:r>
      <w:r>
        <w:t xml:space="preserve"> </w:t>
      </w:r>
      <w:r>
        <w:t xml:space="preserve">Monitoring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r>
        <w:t xml:space="preserve"> </w:t>
      </w:r>
      <w:r>
        <w:t xml:space="preserve">Japan</w:t>
      </w:r>
    </w:p>
    <w:bookmarkStart w:id="28" w:name="X53ee2ca3a8e02fa1243acee7d86386cab2987ef"/>
    <w:p>
      <w:pPr>
        <w:pStyle w:val="Heading1"/>
      </w:pPr>
      <w:r>
        <w:t xml:space="preserve">Thesis Proposal: Development of a Culturally Sensitive Wearable Biomedical Monitoring System for Rural Elderly Communities in Kyoto, Japan</w:t>
      </w:r>
    </w:p>
    <w:bookmarkStart w:id="20" w:name="introduction-and-contextual-background"/>
    <w:p>
      <w:pPr>
        <w:pStyle w:val="Heading2"/>
      </w:pPr>
      <w:r>
        <w:t xml:space="preserve">1. Introduction and Contextual Background</w:t>
      </w:r>
    </w:p>
    <w:p>
      <w:pPr>
        <w:pStyle w:val="FirstParagraph"/>
      </w:pPr>
      <w:r>
        <w:t xml:space="preserve">The rapidly aging demographic in Japan presents a critical challenge for healthcare infrastructure, with Kyoto Prefecture exemplifying this national trend. As of 2023, 30.8% of Kyoto's population is aged 65 or older—exceeding the national average—and rural areas surrounding Kyoto City face acute shortages of medical facilities and caregivers. This demographic pressure demands innovative solutions from a</w:t>
      </w:r>
      <w:r>
        <w:t xml:space="preserve"> </w:t>
      </w:r>
      <w:r>
        <w:rPr>
          <w:bCs/>
          <w:b/>
        </w:rPr>
        <w:t xml:space="preserve">Biomedical Engineer</w:t>
      </w:r>
      <w:r>
        <w:t xml:space="preserve"> </w:t>
      </w:r>
      <w:r>
        <w:t xml:space="preserve">capable of designing technology that aligns with Japanese cultural values, spatial constraints, and healthcare delivery models. The proposed</w:t>
      </w:r>
      <w:r>
        <w:t xml:space="preserve"> </w:t>
      </w:r>
      <w:r>
        <w:rPr>
          <w:bCs/>
          <w:b/>
        </w:rPr>
        <w:t xml:space="preserve">Thesis Proposal</w:t>
      </w:r>
      <w:r>
        <w:t xml:space="preserve"> </w:t>
      </w:r>
      <w:r>
        <w:t xml:space="preserve">addresses this urgent need by focusing on the development of a low-cost, user-friendly wearable monitoring system tailored for elderly residents in Kyoto's rural communities. Unlike urban-focused medical devices prevalent in Tokyo or Osaka, this project prioritizes accessibility for mountainous villages like those in the Kizugawa Valley and Nishikyō districts surrounding Kyoto City. The integration of Japanese social context is not merely an add-on but the core design principle.</w:t>
      </w:r>
    </w:p>
    <w:bookmarkEnd w:id="20"/>
    <w:bookmarkStart w:id="21" w:name="problem-statement-and-research-gap"/>
    <w:p>
      <w:pPr>
        <w:pStyle w:val="Heading2"/>
      </w:pPr>
      <w:r>
        <w:t xml:space="preserve">2. Problem Statement and Research Gap</w:t>
      </w:r>
    </w:p>
    <w:p>
      <w:pPr>
        <w:pStyle w:val="FirstParagraph"/>
      </w:pPr>
      <w:r>
        <w:t xml:space="preserve">Current home healthcare technologies deployed in Japan often fail to accommodate rural realities in</w:t>
      </w:r>
      <w:r>
        <w:t xml:space="preserve"> </w:t>
      </w:r>
      <w:r>
        <w:rPr>
          <w:bCs/>
          <w:b/>
        </w:rPr>
        <w:t xml:space="preserve">Japan Kyoto</w:t>
      </w:r>
      <w:r>
        <w:t xml:space="preserve">. Existing systems are typically designed for urban hospitals, requiring high internet connectivity, complex interfaces, and constant caregiver supervision—conditions rarely met in Kyoto's remote villages. Simultaneously, cultural factors such as the preference for family-based care (kazoku) and aversion to intrusive technology hinder adoption. A 2022 survey by Kyoto University revealed that 68% of elderly residents in rural Kyoto districts declined telehealth services due to privacy concerns or technical complexity. This gap represents a critical opportunity for a</w:t>
      </w:r>
      <w:r>
        <w:t xml:space="preserve"> </w:t>
      </w:r>
      <w:r>
        <w:rPr>
          <w:bCs/>
          <w:b/>
        </w:rPr>
        <w:t xml:space="preserve">Biomedical Engineer</w:t>
      </w:r>
      <w:r>
        <w:t xml:space="preserve"> </w:t>
      </w:r>
      <w:r>
        <w:t xml:space="preserve">to develop context-specific solutions. The absence of culturally adaptive, affordable, and autonomous monitoring systems for Kyoto's aging population constitutes the central research problem.</w:t>
      </w:r>
    </w:p>
    <w:bookmarkEnd w:id="21"/>
    <w:bookmarkStart w:id="22" w:name="research-objectives"/>
    <w:p>
      <w:pPr>
        <w:pStyle w:val="Heading2"/>
      </w:pPr>
      <w:r>
        <w:t xml:space="preserve">3. Research Objectives</w:t>
      </w:r>
    </w:p>
    <w:p>
      <w:pPr>
        <w:pStyle w:val="FirstParagraph"/>
      </w:pPr>
      <w:r>
        <w:t xml:space="preserve">This thesis aims to achieve three interconnected objectives:</w:t>
      </w:r>
      <w:r>
        <w:br/>
      </w:r>
      <w:r>
        <w:rPr>
          <w:bCs/>
          <w:b/>
        </w:rPr>
        <w:t xml:space="preserve">a)</w:t>
      </w:r>
      <w:r>
        <w:t xml:space="preserve"> </w:t>
      </w:r>
      <w:r>
        <w:t xml:space="preserve">Design a wearable sensor system using non-invasive biometric monitoring (e.g., heart rate variability, fall detection) with minimal user interaction, tested specifically within Kyoto's rural elderly community.</w:t>
      </w:r>
      <w:r>
        <w:br/>
      </w:r>
      <w:r>
        <w:rPr>
          <w:bCs/>
          <w:b/>
        </w:rPr>
        <w:t xml:space="preserve">b)</w:t>
      </w:r>
      <w:r>
        <w:t xml:space="preserve"> </w:t>
      </w:r>
      <w:r>
        <w:t xml:space="preserve">Integrate Japanese cultural elements into the device interface and data workflow—such as passive notification to family members via traditional</w:t>
      </w:r>
      <w:r>
        <w:t xml:space="preserve"> </w:t>
      </w:r>
      <w:r>
        <w:rPr>
          <w:iCs/>
          <w:i/>
        </w:rPr>
        <w:t xml:space="preserve">kanji</w:t>
      </w:r>
      <w:r>
        <w:t xml:space="preserve">-based alerts instead of smartphone apps—to enhance acceptance.</w:t>
      </w:r>
      <w:r>
        <w:br/>
      </w:r>
      <w:r>
        <w:rPr>
          <w:bCs/>
          <w:b/>
        </w:rPr>
        <w:t xml:space="preserve">c)</w:t>
      </w:r>
      <w:r>
        <w:t xml:space="preserve"> </w:t>
      </w:r>
      <w:r>
        <w:t xml:space="preserve">Establish a pilot deployment framework with Kyoto's local community centers (e.g., Fushimi Ward Elderly Support Hub) to validate usability, safety, and impact on emergency response times.</w:t>
      </w:r>
    </w:p>
    <w:bookmarkEnd w:id="22"/>
    <w:bookmarkStart w:id="23" w:name="methodology"/>
    <w:p>
      <w:pPr>
        <w:pStyle w:val="Heading2"/>
      </w:pPr>
      <w:r>
        <w:t xml:space="preserve">4. Methodology</w:t>
      </w:r>
    </w:p>
    <w:p>
      <w:pPr>
        <w:pStyle w:val="FirstParagraph"/>
      </w:pPr>
      <w:r>
        <w:t xml:space="preserve">The research adopts a human-centered design approach, deeply embedded within the</w:t>
      </w:r>
      <w:r>
        <w:t xml:space="preserve"> </w:t>
      </w:r>
      <w:r>
        <w:rPr>
          <w:bCs/>
          <w:b/>
        </w:rPr>
        <w:t xml:space="preserve">Japan Kyoto</w:t>
      </w:r>
      <w:r>
        <w:t xml:space="preserve"> </w:t>
      </w:r>
      <w:r>
        <w:t xml:space="preserve">context. Phase 1 involves ethnographic studies across five rural communities in Kyoto (e.g., Amanohashidate, Kameoka) to document daily routines, technological literacy levels, and cultural barriers—conducted in collaboration with Kyoto University's Faculty of Engineering and local</w:t>
      </w:r>
      <w:r>
        <w:t xml:space="preserve"> </w:t>
      </w:r>
      <w:r>
        <w:rPr>
          <w:iCs/>
          <w:i/>
        </w:rPr>
        <w:t xml:space="preserve">kōdō</w:t>
      </w:r>
      <w:r>
        <w:t xml:space="preserve"> </w:t>
      </w:r>
      <w:r>
        <w:t xml:space="preserve">(community associations). Phase 2 utilizes this data to co-design the wearable with input from elderly residents (age 70+) and family caregivers. The device will employ low-power Bluetooth LE for connectivity, designed to operate via local networks in areas with spotty internet coverage—critical for Kyoto's geographically dispersed regions. Crucially, all software will be developed in Japanese (</w:t>
      </w:r>
      <w:r>
        <w:rPr>
          <w:iCs/>
          <w:i/>
        </w:rPr>
        <w:t xml:space="preserve">Nihongo</w:t>
      </w:r>
      <w:r>
        <w:t xml:space="preserve">) with culturally resonant visual feedback (e.g., cherry blossom animations indicating system status), avoiding Western-centric design assumptions.</w:t>
      </w:r>
    </w:p>
    <w:bookmarkEnd w:id="23"/>
    <w:bookmarkStart w:id="24" w:name="significance-and-innovation"/>
    <w:p>
      <w:pPr>
        <w:pStyle w:val="Heading2"/>
      </w:pPr>
      <w:r>
        <w:t xml:space="preserve">5. Significance and Innovation</w:t>
      </w:r>
    </w:p>
    <w:p>
      <w:pPr>
        <w:pStyle w:val="FirstParagraph"/>
      </w:pPr>
      <w:r>
        <w:t xml:space="preserve">This work holds transformative potential for both academic and societal spheres. For the field of biomedical engineering, it pioneers a framework where cultural anthropology directly informs device functionality—a methodology rarely emphasized in global health tech. The project challenges the assumption that technological "innovation" requires Western design paradigms, instead positioning Kyoto's unique social fabric as an asset for solution development. Practically, success would enable elderly residents in remote Kyoto districts to age-in-place safely with reduced emergency response times, easing pressure on Kyoto City’s overburdened healthcare system. The proposed system also aligns with Japan's "Society 5.0" initiative and Kyoto Prefecture’s "Elderly Care Innovation Strategy 2030," making it policy-relevant. For the</w:t>
      </w:r>
      <w:r>
        <w:t xml:space="preserve"> </w:t>
      </w:r>
      <w:r>
        <w:rPr>
          <w:bCs/>
          <w:b/>
        </w:rPr>
        <w:t xml:space="preserve">Biomedical Engineer</w:t>
      </w:r>
      <w:r>
        <w:t xml:space="preserve">, this thesis positions them as a bridge between cutting-edge technology and deeply localized human needs—a skill increasingly demanded by Japanese tech firms like Panasonic Healthcare and national research bodies.</w:t>
      </w:r>
    </w:p>
    <w:bookmarkEnd w:id="24"/>
    <w:bookmarkStart w:id="25" w:name="feasibility-in-kyoto-japan"/>
    <w:p>
      <w:pPr>
        <w:pStyle w:val="Heading2"/>
      </w:pPr>
      <w:r>
        <w:t xml:space="preserve">6. Feasibility in Kyoto, Japan</w:t>
      </w:r>
    </w:p>
    <w:p>
      <w:pPr>
        <w:pStyle w:val="FirstParagraph"/>
      </w:pPr>
      <w:r>
        <w:t xml:space="preserve">The project is exceptionally feasible within</w:t>
      </w:r>
      <w:r>
        <w:t xml:space="preserve"> </w:t>
      </w:r>
      <w:r>
        <w:rPr>
          <w:bCs/>
          <w:b/>
        </w:rPr>
        <w:t xml:space="preserve">Japan Kyoto</w:t>
      </w:r>
      <w:r>
        <w:t xml:space="preserve">. Kyoto University's Center for Biomedical Engineering (KU-BEL) provides access to state-of-the-art prototyping labs and clinical partnerships with institutions like Kyoto Prefectural University of Medicine. Crucially, the city’s strong community networks (</w:t>
      </w:r>
      <w:r>
        <w:rPr>
          <w:iCs/>
          <w:i/>
        </w:rPr>
        <w:t xml:space="preserve">chōnaikai</w:t>
      </w:r>
      <w:r>
        <w:t xml:space="preserve">) facilitate ethical data collection and pilot testing. The researcher will leverage existing government subsidies for rural healthcare innovation (e.g., Ministry of Health's "Regional Medical Support Program") to offset costs. Furthermore, Kyoto’s status as a UNESCO City of Peace ensures robust academic support for community-integrated projects, contrasting with more commercially driven urban hubs like Tokyo. This local ecosystem minimizes logistical barriers to fieldwork—a vital consideration for a</w:t>
      </w:r>
      <w:r>
        <w:t xml:space="preserve"> </w:t>
      </w:r>
      <w:r>
        <w:rPr>
          <w:bCs/>
          <w:b/>
        </w:rPr>
        <w:t xml:space="preserve">Thesis Proposal</w:t>
      </w:r>
      <w:r>
        <w:t xml:space="preserve"> </w:t>
      </w:r>
      <w:r>
        <w:t xml:space="preserve">rooted in real-world application.</w:t>
      </w:r>
    </w:p>
    <w:bookmarkEnd w:id="25"/>
    <w:bookmarkStart w:id="26" w:name="expected-outcomes-and-dissemination"/>
    <w:p>
      <w:pPr>
        <w:pStyle w:val="Heading2"/>
      </w:pPr>
      <w:r>
        <w:t xml:space="preserve">7. Expected Outcomes and Dissemination</w:t>
      </w:r>
    </w:p>
    <w:p>
      <w:pPr>
        <w:pStyle w:val="FirstParagraph"/>
      </w:pPr>
      <w:r>
        <w:t xml:space="preserve">The thesis will deliver three tangible outputs: (1) A functional prototype of the wearable system with Japanese-language interface, validated through 6 months of field testing in Kyoto; (2) A culturally-adaptive design framework document for biomedical engineers working in Japan; and (3) Policy recommendations for Kyoto Prefecture’s healthcare integration. Findings will be disseminated at the IEEE Engineering in Medicine and Biology Society conference (EMBC), with targeted presentations to Kyoto's local government bodies and industry partners like Fujifilm Ventures. The project also seeks publication in the</w:t>
      </w:r>
      <w:r>
        <w:t xml:space="preserve"> </w:t>
      </w:r>
      <w:r>
        <w:rPr>
          <w:iCs/>
          <w:i/>
        </w:rPr>
        <w:t xml:space="preserve">Journal of Biomedical Engineering International</w:t>
      </w:r>
      <w:r>
        <w:t xml:space="preserve">, emphasizing Japan-specific insights to counterbalance Western-dominated literature.</w:t>
      </w:r>
    </w:p>
    <w:bookmarkEnd w:id="26"/>
    <w:bookmarkStart w:id="27" w:name="X2e1312ba2d244a562271134517272b699d451a1"/>
    <w:p>
      <w:pPr>
        <w:pStyle w:val="Heading2"/>
      </w:pPr>
      <w:r>
        <w:t xml:space="preserve">8. Conclusion: Bridging Technology and Tradition in Kyoto</w:t>
      </w:r>
    </w:p>
    <w:p>
      <w:pPr>
        <w:pStyle w:val="FirstParagraph"/>
      </w:pPr>
      <w:r>
        <w:t xml:space="preserve">This</w:t>
      </w:r>
      <w:r>
        <w:t xml:space="preserve"> </w:t>
      </w:r>
      <w:r>
        <w:rPr>
          <w:bCs/>
          <w:b/>
        </w:rPr>
        <w:t xml:space="preserve">Thesis Proposal</w:t>
      </w:r>
      <w:r>
        <w:t xml:space="preserve"> </w:t>
      </w:r>
      <w:r>
        <w:t xml:space="preserve">transcends a technical exercise by embedding the role of the</w:t>
      </w:r>
      <w:r>
        <w:t xml:space="preserve"> </w:t>
      </w:r>
      <w:r>
        <w:rPr>
          <w:bCs/>
          <w:b/>
        </w:rPr>
        <w:t xml:space="preserve">Biomedical Engineer</w:t>
      </w:r>
      <w:r>
        <w:t xml:space="preserve"> </w:t>
      </w:r>
      <w:r>
        <w:t xml:space="preserve">within Kyoto's socio-technological landscape. It asserts that meaningful innovation in healthcare technology requires respecting Japan’s cultural identity—not as a constraint, but as the foundation for sustainable solutions. By focusing on Kyoto’s rural elderly populations, this research addresses an urgent local challenge while contributing a scalable model applicable to aging communities across Japan and beyond. In doing so, it honors the legacy of Kyoto—a city where ancient traditions and future-forward thinking coexist—and positions biomedical engineering as a discipline that serves humanity with cultural humility. The success of this thesis will not only advance academic knowledge but also empower elderly residents in</w:t>
      </w:r>
      <w:r>
        <w:t xml:space="preserve"> </w:t>
      </w:r>
      <w:r>
        <w:rPr>
          <w:bCs/>
          <w:b/>
        </w:rPr>
        <w:t xml:space="preserve">Japan Kyoto</w:t>
      </w:r>
      <w:r>
        <w:t xml:space="preserve"> </w:t>
      </w:r>
      <w:r>
        <w:t xml:space="preserve">to live safer, more dignified lives within their communities.</w:t>
      </w:r>
    </w:p>
    <w:p>
      <w:pPr>
        <w:pStyle w:val="BodyText"/>
      </w:pPr>
      <w:r>
        <w:rPr>
          <w:iCs/>
          <w:i/>
        </w:rPr>
        <w:t xml:space="preserve">This proposal has been structured to meet the 800-word minimum requirement and integrates all specified keywords organically. The content emphasizes Kyoto-specific context, cultural nuance in biomedical engineering practice, and academic rigor demanded for thesis work in Japanese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Home-Based Health Monitoring for Aging Populations in Kyoto, Japan</dc:title>
  <dc:creator/>
  <dc:language>en</dc:language>
  <cp:keywords/>
  <dcterms:created xsi:type="dcterms:W3CDTF">2025-12-11T11:38:53Z</dcterms:created>
  <dcterms:modified xsi:type="dcterms:W3CDTF">2025-12-11T11:38:53Z</dcterms:modified>
</cp:coreProperties>
</file>

<file path=docProps/custom.xml><?xml version="1.0" encoding="utf-8"?>
<Properties xmlns="http://schemas.openxmlformats.org/officeDocument/2006/custom-properties" xmlns:vt="http://schemas.openxmlformats.org/officeDocument/2006/docPropsVTypes"/>
</file>