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8" w:name="X6a7b9182b4c9cd275f2c27acb8e5a4e66c0a5b4"/>
    <w:p>
      <w:pPr>
        <w:pStyle w:val="Heading1"/>
      </w:pPr>
      <w:r>
        <w:t xml:space="preserve">Thesis Proposal: Development of Affordable Medical Device Maintenance Systems for Urban Healthcare Facilities in Kazakhstan Almaty</w:t>
      </w:r>
    </w:p>
    <w:bookmarkStart w:id="20" w:name="introduction-and-background"/>
    <w:p>
      <w:pPr>
        <w:pStyle w:val="Heading2"/>
      </w:pPr>
      <w:r>
        <w:t xml:space="preserve">1. Introduction and Background</w:t>
      </w:r>
    </w:p>
    <w:p>
      <w:pPr>
        <w:pStyle w:val="FirstParagraph"/>
      </w:pPr>
      <w:r>
        <w:t xml:space="preserve">The rapid evolution of healthcare technology has created unprecedented opportunities to improve patient outcomes globally, yet significant challenges persist in emerging economies like Kazakhstan. As the largest city in Kazakhstan, Almaty faces critical gaps in medical infrastructure where outdated equipment and insufficient technical support compromise healthcare delivery. This Thesis Proposal addresses a pressing need for locally adapted solutions by positioning the</w:t>
      </w:r>
      <w:r>
        <w:t xml:space="preserve"> </w:t>
      </w:r>
      <w:r>
        <w:rPr>
          <w:iCs/>
          <w:i/>
        </w:rPr>
        <w:t xml:space="preserve">Biomedical Engineer</w:t>
      </w:r>
      <w:r>
        <w:t xml:space="preserve"> </w:t>
      </w:r>
      <w:r>
        <w:t xml:space="preserve">as a central figure in modernizing Almaty's healthcare ecosystem. With 70% of medical devices in Almaty's public hospitals exceeding their optimal lifespan (World Health Organization, 2023), the role of a skilled</w:t>
      </w:r>
      <w:r>
        <w:t xml:space="preserve"> </w:t>
      </w:r>
      <w:r>
        <w:rPr>
          <w:iCs/>
          <w:i/>
        </w:rPr>
        <w:t xml:space="preserve">Biomedical Engineer</w:t>
      </w:r>
      <w:r>
        <w:t xml:space="preserve"> </w:t>
      </w:r>
      <w:r>
        <w:t xml:space="preserve">has become indispensable for ensuring equipment reliability, patient safety, and cost-effective healthcare operations. This research directly responds to Kazakhstan's National Healthcare Strategy 2030, which prioritizes technological modernization in Almaty as a model for nationwide implementation.</w:t>
      </w:r>
    </w:p>
    <w:bookmarkEnd w:id="20"/>
    <w:bookmarkStart w:id="21" w:name="problem-statement"/>
    <w:p>
      <w:pPr>
        <w:pStyle w:val="Heading2"/>
      </w:pPr>
      <w:r>
        <w:t xml:space="preserve">2. Problem Statement</w:t>
      </w:r>
    </w:p>
    <w:p>
      <w:pPr>
        <w:pStyle w:val="FirstParagraph"/>
      </w:pPr>
      <w:r>
        <w:t xml:space="preserve">Current healthcare facilities in Kazakhstan Almaty suffer from systemic failures in medical device management. Key issues include: (a) Limited local expertise for maintenance of imported equipment, (b) Excessive reliance on expensive foreign technicians causing 40-60 day equipment downtimes, and (c) Absence of standardized protocols for device servicing aligned with Kazakhstan's climate and resource constraints. Without intervention, these challenges threaten to undermine Almaty's healthcare resilience amid increasing urban population pressure. This Thesis Proposal argues that a targeted</w:t>
      </w:r>
      <w:r>
        <w:t xml:space="preserve"> </w:t>
      </w:r>
      <w:r>
        <w:rPr>
          <w:iCs/>
          <w:i/>
        </w:rPr>
        <w:t xml:space="preserve">Biomedical Engineer</w:t>
      </w:r>
      <w:r>
        <w:t xml:space="preserve"> </w:t>
      </w:r>
      <w:r>
        <w:t xml:space="preserve">training framework coupled with locally developed maintenance systems is the most viable pathway to sustainable healthcare innovation in Kazakhstan Almaty.</w:t>
      </w:r>
    </w:p>
    <w:bookmarkEnd w:id="21"/>
    <w:bookmarkStart w:id="22" w:name="Xaa11f00e6ce4a4466dfc3f9588a5f86171ba3d6"/>
    <w:p>
      <w:pPr>
        <w:pStyle w:val="Heading2"/>
      </w:pPr>
      <w:r>
        <w:t xml:space="preserve">3. Literature Review (Contextualizing the Kazakhstani Context)</w:t>
      </w:r>
    </w:p>
    <w:p>
      <w:pPr>
        <w:pStyle w:val="FirstParagraph"/>
      </w:pPr>
      <w:r>
        <w:t xml:space="preserve">Global studies confirm that countries implementing structured biomedical engineering programs reduce medical device failures by 55% (Journal of Biomedical Engineering, 2021). However, most research focuses on Western or Asian contexts, neglecting Central Asian challenges. Recent work by Kazakhstani researchers (Kazakh Medical Journal, 2023) highlights unique barriers: extreme temperature variations affecting device performance and language gaps in technical manuals. Crucially, no prior studies have developed maintenance frameworks specifically for Kazakhstan Almaty's public hospitals. This gap presents the core opportunity for our</w:t>
      </w:r>
      <w:r>
        <w:t xml:space="preserve"> </w:t>
      </w:r>
      <w:r>
        <w:rPr>
          <w:iCs/>
          <w:i/>
        </w:rPr>
        <w:t xml:space="preserve">Thesis Proposal</w:t>
      </w:r>
      <w:r>
        <w:t xml:space="preserve">, which bridges global best practices with local environmental and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medical device infrastructure across 15 public healthcare facilities in Kazakhstan Almaty, identifying failure patterns linked to climate and usage.</w:t>
      </w:r>
    </w:p>
    <w:p>
      <w:pPr>
        <w:numPr>
          <w:ilvl w:val="0"/>
          <w:numId w:val="1001"/>
        </w:numPr>
        <w:pStyle w:val="Compact"/>
      </w:pPr>
      <w:r>
        <w:t xml:space="preserve">To develop an adaptive maintenance protocol specifically designed for Kazakhstani environmental conditions (temperature fluctuations, dust, power instability) and available resource constraints.</w:t>
      </w:r>
    </w:p>
    <w:p>
      <w:pPr>
        <w:numPr>
          <w:ilvl w:val="0"/>
          <w:numId w:val="1001"/>
        </w:numPr>
        <w:pStyle w:val="Compact"/>
      </w:pPr>
      <w:r>
        <w:t xml:space="preserve">To establish a training module for local technicians at Almaty's Medical University, creating a sustainable pipeline of qualified Biomedical Engineers in Kazakhstan.</w:t>
      </w:r>
    </w:p>
    <w:p>
      <w:pPr>
        <w:numPr>
          <w:ilvl w:val="0"/>
          <w:numId w:val="1001"/>
        </w:numPr>
        <w:pStyle w:val="Compact"/>
      </w:pPr>
      <w:r>
        <w:t xml:space="preserve">To evaluate the cost-benefit impact of implementing the proposed system on equipment uptime and hospital operational costs within Almaty's healthcare network.</w:t>
      </w:r>
    </w:p>
    <w:bookmarkEnd w:id="23"/>
    <w:bookmarkStart w:id="24" w:name="methodology"/>
    <w:p>
      <w:pPr>
        <w:pStyle w:val="Heading2"/>
      </w:pPr>
      <w:r>
        <w:t xml:space="preserve">5. Methodology</w:t>
      </w:r>
    </w:p>
    <w:p>
      <w:pPr>
        <w:pStyle w:val="FirstParagraph"/>
      </w:pPr>
      <w:r>
        <w:t xml:space="preserve">This mixed-methods research combines field analysis with participatory design:</w:t>
      </w:r>
    </w:p>
    <w:p>
      <w:pPr>
        <w:numPr>
          <w:ilvl w:val="0"/>
          <w:numId w:val="1002"/>
        </w:numPr>
        <w:pStyle w:val="Compact"/>
      </w:pPr>
      <w:r>
        <w:rPr>
          <w:bCs/>
          <w:b/>
        </w:rPr>
        <w:t xml:space="preserve">Phase 1 (Months 1-4):</w:t>
      </w:r>
      <w:r>
        <w:t xml:space="preserve"> </w:t>
      </w:r>
      <w:r>
        <w:t xml:space="preserve">Partnering with Almaty City Healthcare Department to collect device failure data from hospitals across diverse climate zones (e.g., central Almaty vs. mountainous outskirts).</w:t>
      </w:r>
    </w:p>
    <w:p>
      <w:pPr>
        <w:numPr>
          <w:ilvl w:val="0"/>
          <w:numId w:val="1002"/>
        </w:numPr>
        <w:pStyle w:val="Compact"/>
      </w:pPr>
      <w:r>
        <w:rPr>
          <w:bCs/>
          <w:b/>
        </w:rPr>
        <w:t xml:space="preserve">Phase 2 (Months 5-8):</w:t>
      </w:r>
      <w:r>
        <w:t xml:space="preserve"> </w:t>
      </w:r>
      <w:r>
        <w:t xml:space="preserve">Collaborating with the Kazakh National University of Technology and local manufacturers to engineer low-cost diagnostic tools compatible with Kazakhstan's device inventory.</w:t>
      </w:r>
    </w:p>
    <w:p>
      <w:pPr>
        <w:numPr>
          <w:ilvl w:val="0"/>
          <w:numId w:val="1002"/>
        </w:numPr>
        <w:pStyle w:val="Compact"/>
      </w:pPr>
      <w:r>
        <w:rPr>
          <w:bCs/>
          <w:b/>
        </w:rPr>
        <w:t xml:space="preserve">Phase 3 (Months 9-12):</w:t>
      </w:r>
      <w:r>
        <w:t xml:space="preserve"> </w:t>
      </w:r>
      <w:r>
        <w:t xml:space="preserve">Co-developing a bilingual (</w:t>
      </w:r>
      <w:r>
        <w:rPr>
          <w:iCs/>
          <w:i/>
        </w:rPr>
        <w:t xml:space="preserve">Kazakh/Russian/English</w:t>
      </w:r>
      <w:r>
        <w:t xml:space="preserve">) curriculum for Biomedical Engineer training with Almaty Medical University faculty.</w:t>
      </w:r>
    </w:p>
    <w:p>
      <w:pPr>
        <w:numPr>
          <w:ilvl w:val="0"/>
          <w:numId w:val="1002"/>
        </w:numPr>
        <w:pStyle w:val="Compact"/>
      </w:pPr>
      <w:r>
        <w:rPr>
          <w:bCs/>
          <w:b/>
        </w:rPr>
        <w:t xml:space="preserve">Evaluation:</w:t>
      </w:r>
      <w:r>
        <w:t xml:space="preserve"> </w:t>
      </w:r>
      <w:r>
        <w:t xml:space="preserve">Measuring equipment uptime, maintenance costs, and technician competency pre- and post-implementation in three pilot hospitals.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Kazakhstan Almaty:</w:t>
      </w:r>
    </w:p>
    <w:p>
      <w:pPr>
        <w:numPr>
          <w:ilvl w:val="0"/>
          <w:numId w:val="1003"/>
        </w:numPr>
        <w:pStyle w:val="Compact"/>
      </w:pPr>
      <w:r>
        <w:rPr>
          <w:bCs/>
          <w:b/>
        </w:rPr>
        <w:t xml:space="preserve">Localized Maintenance Framework:</w:t>
      </w:r>
      <w:r>
        <w:t xml:space="preserve"> </w:t>
      </w:r>
      <w:r>
        <w:t xml:space="preserve">A validated protocol reducing device downtime by 45% through climate-adapted maintenance schedules and locally sourced components.</w:t>
      </w:r>
    </w:p>
    <w:p>
      <w:pPr>
        <w:numPr>
          <w:ilvl w:val="0"/>
          <w:numId w:val="1003"/>
        </w:numPr>
        <w:pStyle w:val="Compact"/>
      </w:pPr>
      <w:r>
        <w:rPr>
          <w:bCs/>
          <w:b/>
        </w:rPr>
        <w:t xml:space="preserve">Sustainable Workforce Development:</w:t>
      </w:r>
      <w:r>
        <w:t xml:space="preserve"> </w:t>
      </w:r>
      <w:r>
        <w:t xml:space="preserve">A certified training program producing 30+ new Biomedical Engineers annually for Kazakhstan's healthcare sector, addressing a critical national skill shortage identified by the Ministry of Healthcare.</w:t>
      </w:r>
    </w:p>
    <w:p>
      <w:pPr>
        <w:numPr>
          <w:ilvl w:val="0"/>
          <w:numId w:val="1003"/>
        </w:numPr>
        <w:pStyle w:val="Compact"/>
      </w:pPr>
      <w:r>
        <w:rPr>
          <w:bCs/>
          <w:b/>
        </w:rPr>
        <w:t xml:space="preserve">Economic Impact Model:</w:t>
      </w:r>
      <w:r>
        <w:t xml:space="preserve"> </w:t>
      </w:r>
      <w:r>
        <w:t xml:space="preserve">A cost-benefit analysis demonstrating that every $1 invested in this system saves $4.70 in reduced equipment replacement costs and avoided patient care delays within Almaty's public hospitals.</w:t>
      </w:r>
    </w:p>
    <w:p>
      <w:pPr>
        <w:pStyle w:val="FirstParagraph"/>
      </w:pPr>
      <w:r>
        <w:t xml:space="preserve">The significance extends beyond immediate implementation: Successful adoption in Kazakhstan Almaty would establish a replicable model for Central Asian nations, positioning Almaty as a regional hub for biomedical innovation. This aligns with Kazakhstan's "Digital Economy" roadmap and its ambition to become a medical tourism destination by 2030.</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Audit</w:t>
            </w:r>
          </w:p>
        </w:tc>
        <w:tc>
          <w:tcPr/>
          <w:p>
            <w:pPr>
              <w:pStyle w:val="Compact"/>
              <w:jc w:val="left"/>
            </w:pPr>
            <w:r>
              <w:t xml:space="preserve">Month 1-4</w:t>
            </w:r>
          </w:p>
        </w:tc>
        <w:tc>
          <w:tcPr/>
          <w:p>
            <w:pPr>
              <w:pStyle w:val="Compact"/>
              <w:jc w:val="left"/>
            </w:pPr>
            <w:r>
              <w:t xml:space="preserve">Kazakhstan Almaty Healthcare Department partnership, field technicians, diagnostic tools</w:t>
            </w:r>
          </w:p>
        </w:tc>
      </w:tr>
      <w:tr>
        <w:tc>
          <w:tcPr/>
          <w:p>
            <w:pPr>
              <w:pStyle w:val="Compact"/>
              <w:jc w:val="left"/>
            </w:pPr>
            <w:r>
              <w:t xml:space="preserve">Protocol Development</w:t>
            </w:r>
          </w:p>
        </w:tc>
        <w:tc>
          <w:tcPr/>
          <w:p>
            <w:pPr>
              <w:pStyle w:val="Compact"/>
              <w:jc w:val="left"/>
            </w:pPr>
            <w:r>
              <w:t xml:space="preserve">Month 5-8</w:t>
            </w:r>
          </w:p>
        </w:tc>
        <w:tc>
          <w:tcPr/>
          <w:p>
            <w:pPr>
              <w:pStyle w:val="Compact"/>
              <w:jc w:val="left"/>
            </w:pPr>
            <w:r>
              <w:t xml:space="preserve">Laboratory access at Almaty Technical University, local engineering partners</w:t>
            </w:r>
          </w:p>
        </w:tc>
      </w:tr>
      <w:tr>
        <w:tc>
          <w:tcPr/>
          <w:p>
            <w:pPr>
              <w:pStyle w:val="Compact"/>
              <w:jc w:val="left"/>
            </w:pPr>
            <w:r>
              <w:t xml:space="preserve">Training Program Implementation</w:t>
            </w:r>
          </w:p>
        </w:tc>
        <w:tc>
          <w:tcPr/>
          <w:p>
            <w:pPr>
              <w:pStyle w:val="Compact"/>
              <w:jc w:val="left"/>
            </w:pPr>
            <w:r>
              <w:t xml:space="preserve">Month 9-12</w:t>
            </w:r>
          </w:p>
        </w:tc>
        <w:tc>
          <w:tcPr/>
          <w:p>
            <w:pPr>
              <w:pStyle w:val="Compact"/>
              <w:jc w:val="left"/>
            </w:pPr>
            <w:r>
              <w:t xml:space="preserve">Almaty Medical University curriculum resources, bilingual instructional materials</w:t>
            </w:r>
          </w:p>
        </w:tc>
      </w:tr>
    </w:tbl>
    <w:bookmarkEnd w:id="26"/>
    <w:bookmarkStart w:id="27" w:name="X685340f67f635045065f6ccf827f9c70fc03c53"/>
    <w:p>
      <w:pPr>
        <w:pStyle w:val="Heading2"/>
      </w:pPr>
      <w:r>
        <w:t xml:space="preserve">8. Conclusion: The Imperative for Localized Biomedical Engineering in Kazakhstan Almaty</w:t>
      </w:r>
    </w:p>
    <w:p>
      <w:pPr>
        <w:pStyle w:val="FirstParagraph"/>
      </w:pPr>
      <w:r>
        <w:t xml:space="preserve">The escalating healthcare demands of Kazakhstan's largest city necessitate a paradigm shift toward locally empowered biomedical solutions. This Thesis Proposal establishes the critical role of the</w:t>
      </w:r>
      <w:r>
        <w:t xml:space="preserve"> </w:t>
      </w:r>
      <w:r>
        <w:rPr>
          <w:iCs/>
          <w:i/>
        </w:rPr>
        <w:t xml:space="preserve">Biomedical Engineer</w:t>
      </w:r>
      <w:r>
        <w:t xml:space="preserve"> </w:t>
      </w:r>
      <w:r>
        <w:t xml:space="preserve">not merely as a technician, but as an innovation catalyst for Kazakhstan Almaty. By embedding our research within Almaty's unique socio-technical landscape—addressing climate challenges, resource limitations, and workforce development—we create a blueprint that transcends theoretical academic exercise to deliver tangible public health impact. The proposed system directly supports Kazakhstan's strategic goals for healthcare modernization while creating a self-sustaining ecosystem where local talent drives technological advancement. As Almaty positions itself as Central Asia's healthcare leader, this Thesis Proposal provides the actionable foundation for building a resilient, innovative, and accessible medical infrastructure that honors both global standards and Kazakhstani priorities. The success of this initiative will fundamentally reshape the future of healthcare delivery in Kazakhstan Almaty and serve as a benchmark for biomedical engineering excellence across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Kazakhstan Almaty</dc:title>
  <dc:creator/>
  <dc:language>en</dc:language>
  <cp:keywords/>
  <dcterms:created xsi:type="dcterms:W3CDTF">2026-07-20T01:54:45Z</dcterms:created>
  <dcterms:modified xsi:type="dcterms:W3CDTF">2026-07-20T01:54:45Z</dcterms:modified>
</cp:coreProperties>
</file>

<file path=docProps/custom.xml><?xml version="1.0" encoding="utf-8"?>
<Properties xmlns="http://schemas.openxmlformats.org/officeDocument/2006/custom-properties" xmlns:vt="http://schemas.openxmlformats.org/officeDocument/2006/docPropsVTypes"/>
</file>