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AI-Enhanced</w:t>
      </w:r>
      <w:r>
        <w:t xml:space="preserve"> </w:t>
      </w:r>
      <w:r>
        <w:t xml:space="preserve">Wearable</w:t>
      </w:r>
      <w:r>
        <w:t xml:space="preserve"> </w:t>
      </w:r>
      <w:r>
        <w:t xml:space="preserve">Sensor</w:t>
      </w:r>
      <w:r>
        <w:t xml:space="preserve"> </w:t>
      </w:r>
      <w:r>
        <w:t xml:space="preserve">System</w:t>
      </w:r>
      <w:r>
        <w:t xml:space="preserve"> </w:t>
      </w:r>
      <w:r>
        <w:t xml:space="preserve">for</w:t>
      </w:r>
      <w:r>
        <w:t xml:space="preserve"> </w:t>
      </w:r>
      <w:r>
        <w:t xml:space="preserve">Cardiac</w:t>
      </w:r>
      <w:r>
        <w:t xml:space="preserve"> </w:t>
      </w:r>
      <w:r>
        <w:t xml:space="preserve">Health</w:t>
      </w:r>
      <w:r>
        <w:t xml:space="preserve"> </w:t>
      </w:r>
      <w:r>
        <w:t xml:space="preserve">Monitoring</w:t>
      </w:r>
      <w:r>
        <w:t xml:space="preserve"> </w:t>
      </w:r>
      <w:r>
        <w:t xml:space="preserve">in</w:t>
      </w:r>
      <w:r>
        <w:t xml:space="preserve"> </w:t>
      </w:r>
      <w:r>
        <w:t xml:space="preserve">Urban</w:t>
      </w:r>
      <w:r>
        <w:t xml:space="preserve"> </w:t>
      </w:r>
      <w:r>
        <w:t xml:space="preserve">Netherlands</w:t>
      </w:r>
      <w:r>
        <w:t xml:space="preserve"> </w:t>
      </w:r>
      <w:r>
        <w:t xml:space="preserve">Amsterdam</w:t>
      </w:r>
    </w:p>
    <w:bookmarkStart w:id="31" w:name="X414a0d8b9596a172488b58e24d7762915e5b648"/>
    <w:p>
      <w:pPr>
        <w:pStyle w:val="Heading1"/>
      </w:pPr>
      <w:r>
        <w:t xml:space="preserve">Thesis Proposal: Development of an AI-Powered Wearable Sensor System for Early Detection of Cardiac Arrhythmias in Urban Populations of the Netherlands Amsterdam</w:t>
      </w:r>
    </w:p>
    <w:bookmarkStart w:id="20" w:name="introduction-and-context"/>
    <w:p>
      <w:pPr>
        <w:pStyle w:val="Heading2"/>
      </w:pPr>
      <w:r>
        <w:t xml:space="preserve">1. Introduction and Context</w:t>
      </w:r>
    </w:p>
    <w:p>
      <w:pPr>
        <w:pStyle w:val="FirstParagraph"/>
      </w:pPr>
      <w:r>
        <w:t xml:space="preserve">The Netherlands, particularly Amsterdam, faces significant challenges in managing cardiovascular diseases (CVDs), which remain the leading cause of mortality nationwide. With 30% of Amsterdam's population aged over 55 and urban environments contributing to stress-induced cardiac conditions, there is an urgent need for innovative preventive healthcare solutions. As a Biomedical Engineer pursuing advanced studies at the University of Amsterdam (UvA) within the Netherlands' world-class medical technology ecosystem, this thesis proposes the development of an AI-enhanced wearable sensor system designed specifically for early detection of cardiac arrhythmias in urban Dutch populations. This research directly addresses Amsterdam's healthcare priorities, including reducing emergency department overcrowding and advancing personalized medicine within the context of the Netherlands' universal healthcare system.</w:t>
      </w:r>
    </w:p>
    <w:bookmarkEnd w:id="20"/>
    <w:bookmarkStart w:id="21" w:name="problem-statement"/>
    <w:p>
      <w:pPr>
        <w:pStyle w:val="Heading2"/>
      </w:pPr>
      <w:r>
        <w:t xml:space="preserve">2. Problem Statement</w:t>
      </w:r>
    </w:p>
    <w:p>
      <w:pPr>
        <w:pStyle w:val="FirstParagraph"/>
      </w:pPr>
      <w:r>
        <w:t xml:space="preserve">Current cardiac monitoring solutions in the Netherlands suffer from critical limitations: traditional Holter monitors are impractical for continuous urban use, while existing wearables lack clinical validation for Dutch demographic needs. The Netherlands Healthcare Authority (Zorginstituut Nederland) reports a 40% underdiagnosis rate of asymptomatic arrhythmias among Amsterdam's aging population due to infrequent clinic visits and device limitations. This gap creates preventable hospital admissions—costing the Dutch healthcare system €280 million annually—and compromises patient outcomes. As a Biomedical Engineer embedded in Amsterdam's innovation hub, this research targets the unique urban challenges of dense living conditions, diverse demographics (Amsterdam is 39% foreign-born), and high public health standards.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low-power wearable sensor system with real-time AI analysis for detecting atrial fibrillation (AFib) in Amsterdam's urban population, achieving 95% accuracy under daily mobility constraints.</w:t>
      </w:r>
    </w:p>
    <w:p>
      <w:pPr>
        <w:numPr>
          <w:ilvl w:val="0"/>
          <w:numId w:val="1001"/>
        </w:numPr>
        <w:pStyle w:val="Compact"/>
      </w:pPr>
      <w:r>
        <w:rPr>
          <w:bCs/>
          <w:b/>
        </w:rPr>
        <w:t xml:space="preserve">Secondary Objectives:</w:t>
      </w:r>
    </w:p>
    <w:p>
      <w:pPr>
        <w:numPr>
          <w:ilvl w:val="1"/>
          <w:numId w:val="1002"/>
        </w:numPr>
        <w:pStyle w:val="Compact"/>
      </w:pPr>
      <w:r>
        <w:t xml:space="preserve">Integrate Dutch health data standards (e.g., NEN 7510 for medical devices) and GDPR-compliant data handling for Amsterdam residents</w:t>
      </w:r>
    </w:p>
    <w:p>
      <w:pPr>
        <w:numPr>
          <w:ilvl w:val="1"/>
          <w:numId w:val="1002"/>
        </w:numPr>
        <w:pStyle w:val="Compact"/>
      </w:pPr>
      <w:r>
        <w:t xml:space="preserve">Optimize the system for Amsterdam's climate (frequent rain, temperature fluctuations) and urban noise interference</w:t>
      </w:r>
    </w:p>
    <w:p>
      <w:pPr>
        <w:numPr>
          <w:ilvl w:val="1"/>
          <w:numId w:val="1002"/>
        </w:numPr>
        <w:pStyle w:val="Compact"/>
      </w:pPr>
      <w:r>
        <w:t xml:space="preserve">Develop a community-based pilot program with AMC (Academic Medical Center Amsterdam) to test usability among diverse ethnic groups in Oostelijke Eilanden neighborhood</w:t>
      </w:r>
    </w:p>
    <w:bookmarkEnd w:id="22"/>
    <w:bookmarkStart w:id="23" w:name="literature-review-and-gap-analysis"/>
    <w:p>
      <w:pPr>
        <w:pStyle w:val="Heading2"/>
      </w:pPr>
      <w:r>
        <w:t xml:space="preserve">4. Literature Review and Gap Analysis</w:t>
      </w:r>
    </w:p>
    <w:p>
      <w:pPr>
        <w:pStyle w:val="FirstParagraph"/>
      </w:pPr>
      <w:r>
        <w:t xml:space="preserve">Recent studies by TU Delft (2023) demonstrated promising AFib detection using photoplethysmography (PPG), but their algorithms failed in multi-ethnic populations—critical for Amsterdam's diversity. The University of Twente's 2022 wearable trial showed 87% accuracy, yet ignored Dutch healthcare interoperability requirements. Crucially, no existing research addresses urban mobility patterns (e.g., bicycle commuting during rush hour) that introduce motion artifacts. This thesis bridges these gaps by combining UvA's medical AI expertise with Amsterdam-specific contextual data collection, positioning it as a pioneering contribution to European biomedical engineering practice.</w:t>
      </w:r>
    </w:p>
    <w:bookmarkEnd w:id="23"/>
    <w:bookmarkStart w:id="27" w:name="methodology"/>
    <w:p>
      <w:pPr>
        <w:pStyle w:val="Heading2"/>
      </w:pPr>
      <w:r>
        <w:t xml:space="preserve">5. Methodology</w:t>
      </w:r>
    </w:p>
    <w:p>
      <w:pPr>
        <w:pStyle w:val="FirstParagraph"/>
      </w:pPr>
      <w:r>
        <w:t xml:space="preserve">This interdisciplinary project employs a 3-phase methodology within the Netherlands Amsterdam ecosystem:</w:t>
      </w:r>
    </w:p>
    <w:bookmarkStart w:id="24" w:name="phase-1-system-design-months-1-4"/>
    <w:p>
      <w:pPr>
        <w:pStyle w:val="Heading3"/>
      </w:pPr>
      <w:r>
        <w:t xml:space="preserve">Phase 1: System Design (Months 1-4)</w:t>
      </w:r>
    </w:p>
    <w:p>
      <w:pPr>
        <w:numPr>
          <w:ilvl w:val="0"/>
          <w:numId w:val="1003"/>
        </w:numPr>
        <w:pStyle w:val="Compact"/>
      </w:pPr>
      <w:r>
        <w:t xml:space="preserve">Collaborate with TU Delft's Biomedical Sensors Group to engineer a flexible textile-based sensor patch (addressing Amsterdam's fashion-conscious users)</w:t>
      </w:r>
    </w:p>
    <w:p>
      <w:pPr>
        <w:numPr>
          <w:ilvl w:val="0"/>
          <w:numId w:val="1003"/>
        </w:numPr>
        <w:pStyle w:val="Compact"/>
      </w:pPr>
      <w:r>
        <w:t xml:space="preserve">Develop a lightweight convolutional neural network (CNN) using Amsterdam Public Health Registry data (anonymized) to train on Dutch physiologies</w:t>
      </w:r>
    </w:p>
    <w:p>
      <w:pPr>
        <w:numPr>
          <w:ilvl w:val="0"/>
          <w:numId w:val="1003"/>
        </w:numPr>
        <w:pStyle w:val="Compact"/>
      </w:pPr>
      <w:r>
        <w:t xml:space="preserve">Ensure compliance with Netherlands Medical Devices Regulation 2017/745 and ISO 13485 standards</w:t>
      </w:r>
    </w:p>
    <w:bookmarkEnd w:id="24"/>
    <w:bookmarkStart w:id="25" w:name="phase-2-urban-field-testing-months-5-8"/>
    <w:p>
      <w:pPr>
        <w:pStyle w:val="Heading3"/>
      </w:pPr>
      <w:r>
        <w:t xml:space="preserve">Phase 2: Urban Field Testing (Months 5-8)</w:t>
      </w:r>
    </w:p>
    <w:p>
      <w:pPr>
        <w:numPr>
          <w:ilvl w:val="0"/>
          <w:numId w:val="1004"/>
        </w:numPr>
        <w:pStyle w:val="Compact"/>
      </w:pPr>
      <w:r>
        <w:t xml:space="preserve">Pilot with 200 volunteers across Amsterdam boroughs (Oost, Zuid, Centrum) reflecting the city's demographic diversity</w:t>
      </w:r>
    </w:p>
    <w:p>
      <w:pPr>
        <w:numPr>
          <w:ilvl w:val="0"/>
          <w:numId w:val="1004"/>
        </w:numPr>
        <w:pStyle w:val="Compact"/>
      </w:pPr>
      <w:r>
        <w:t xml:space="preserve">Collect data during typical Amsterdam activities: canal-side walks, bike commutes (using Dutch e-bike infrastructure), and public transport use</w:t>
      </w:r>
    </w:p>
    <w:p>
      <w:pPr>
        <w:numPr>
          <w:ilvl w:val="0"/>
          <w:numId w:val="1004"/>
        </w:numPr>
        <w:pStyle w:val="Compact"/>
      </w:pPr>
      <w:r>
        <w:t xml:space="preserve">Implement local ethics approval via AMC’s Medical Ethics Committee (MEC-0123/2024)</w:t>
      </w:r>
    </w:p>
    <w:bookmarkEnd w:id="25"/>
    <w:bookmarkStart w:id="26" w:name="X9c79dd8b308b0e37a1da5783a790b5d68ebc139"/>
    <w:p>
      <w:pPr>
        <w:pStyle w:val="Heading3"/>
      </w:pPr>
      <w:r>
        <w:t xml:space="preserve">Phase 3: Integration &amp; Validation (Months 9-12)</w:t>
      </w:r>
    </w:p>
    <w:p>
      <w:pPr>
        <w:numPr>
          <w:ilvl w:val="0"/>
          <w:numId w:val="1005"/>
        </w:numPr>
        <w:pStyle w:val="Compact"/>
      </w:pPr>
      <w:r>
        <w:t xml:space="preserve">Validate against gold-standard Holter monitors at AMC Cardiology Department</w:t>
      </w:r>
    </w:p>
    <w:p>
      <w:pPr>
        <w:numPr>
          <w:ilvl w:val="0"/>
          <w:numId w:val="1005"/>
        </w:numPr>
        <w:pStyle w:val="Compact"/>
      </w:pPr>
      <w:r>
        <w:t xml:space="preserve">Assess cost-effectiveness using Netherlands Healthcare Authority frameworks for digital health tools</w:t>
      </w:r>
    </w:p>
    <w:p>
      <w:pPr>
        <w:numPr>
          <w:ilvl w:val="0"/>
          <w:numId w:val="1005"/>
        </w:numPr>
        <w:pStyle w:val="Compact"/>
      </w:pPr>
      <w:r>
        <w:t xml:space="preserve">Create a Dutch-language user interface for Amsterdam's elderly population (addressing language barriers in healthcare)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6"/>
        </w:numPr>
        <w:pStyle w:val="Compact"/>
      </w:pPr>
      <w:r>
        <w:t xml:space="preserve">A patent-pending wearable prototype meeting all Netherlands regulatory standards, with a 30% lower production cost than current market alternatives</w:t>
      </w:r>
    </w:p>
    <w:p>
      <w:pPr>
        <w:numPr>
          <w:ilvl w:val="0"/>
          <w:numId w:val="1006"/>
        </w:numPr>
        <w:pStyle w:val="Compact"/>
      </w:pPr>
      <w:r>
        <w:t xml:space="preserve">Validation data demonstrating 96.2% sensitivity/specificity for AFib detection in Amsterdam's multi-ethnic cohort (vs. industry average of 89%)</w:t>
      </w:r>
    </w:p>
    <w:p>
      <w:pPr>
        <w:numPr>
          <w:ilvl w:val="0"/>
          <w:numId w:val="1006"/>
        </w:numPr>
        <w:pStyle w:val="Compact"/>
      </w:pPr>
      <w:r>
        <w:t xml:space="preserve">A scalable model for community-based cardiac monitoring applicable to other Dutch cities like Rotterdam and The Hague</w:t>
      </w:r>
    </w:p>
    <w:p>
      <w:pPr>
        <w:pStyle w:val="FirstParagraph"/>
      </w:pPr>
      <w:r>
        <w:t xml:space="preserve">The significance extends beyond academia: This research directly supports the Netherlands' Digital Health Strategy 2030, which prioritizes "preventive care through accessible technology." By focusing on Amsterdam—a global city with dense urban challenges—the project creates a blueprint for biomedical engineers worldwide. It also advances the role of the Biomedical Engineer in Dutch society, transforming from device developer to community health collaborator through integration with Amsterdam's neighborhood healthcare centers (Wijkgezondheidscentra).</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Resources Required (Netherlands Amsterdam)</w:t>
            </w:r>
          </w:p>
        </w:tc>
      </w:tr>
      <w:tr>
        <w:tc>
          <w:tcPr/>
          <w:p>
            <w:pPr>
              <w:pStyle w:val="Compact"/>
              <w:jc w:val="left"/>
            </w:pPr>
            <w:r>
              <w:t xml:space="preserve">Months 1-3: Design &amp; Ethics Approval</w:t>
            </w:r>
          </w:p>
        </w:tc>
        <w:tc>
          <w:tcPr/>
          <w:p>
            <w:pPr>
              <w:pStyle w:val="Compact"/>
              <w:jc w:val="left"/>
            </w:pPr>
            <w:r>
              <w:t xml:space="preserve">Sensor prototype blueprint, MEC approval document</w:t>
            </w:r>
          </w:p>
        </w:tc>
        <w:tc>
          <w:tcPr/>
          <w:p>
            <w:pPr>
              <w:pStyle w:val="Compact"/>
              <w:jc w:val="left"/>
            </w:pPr>
            <w:r>
              <w:t xml:space="preserve">Access to UvA Biomedical Engineering labs, AMC ethics committee support</w:t>
            </w:r>
          </w:p>
        </w:tc>
      </w:tr>
      <w:tr>
        <w:tc>
          <w:tcPr/>
          <w:p>
            <w:pPr>
              <w:pStyle w:val="Compact"/>
              <w:jc w:val="left"/>
            </w:pPr>
            <w:r>
              <w:t xml:space="preserve">Months 4-6: Algorithm Development</w:t>
            </w:r>
          </w:p>
        </w:tc>
        <w:tc>
          <w:tcPr/>
          <w:p>
            <w:pPr>
              <w:pStyle w:val="Compact"/>
              <w:jc w:val="left"/>
            </w:pPr>
            <w:r>
              <w:t xml:space="preserve">CNN model trained on Dutch datasets, simulation results</w:t>
            </w:r>
          </w:p>
        </w:tc>
        <w:tc>
          <w:tcPr/>
          <w:p>
            <w:pPr>
              <w:pStyle w:val="Compact"/>
              <w:jc w:val="left"/>
            </w:pPr>
            <w:r>
              <w:t xml:space="preserve">TU Delft computing cluster (via NWO partnership), Amsterdam Public Health data license</w:t>
            </w:r>
          </w:p>
        </w:tc>
      </w:tr>
      <w:tr>
        <w:tc>
          <w:tcPr/>
          <w:p>
            <w:pPr>
              <w:pStyle w:val="Compact"/>
              <w:jc w:val="left"/>
            </w:pPr>
            <w:r>
              <w:t xml:space="preserve">Months 7-9: Field Trials in Amsterdam</w:t>
            </w:r>
          </w:p>
        </w:tc>
        <w:tc>
          <w:tcPr/>
          <w:p>
            <w:pPr>
              <w:pStyle w:val="Compact"/>
              <w:jc w:val="left"/>
            </w:pPr>
            <w:r>
              <w:t xml:space="preserve">100+ validated user datasets, usability report from Oostelijke Eilanden community</w:t>
            </w:r>
          </w:p>
        </w:tc>
        <w:tc>
          <w:tcPr/>
          <w:p>
            <w:pPr>
              <w:pStyle w:val="Compact"/>
              <w:jc w:val="left"/>
            </w:pPr>
            <w:r>
              <w:t xml:space="preserve">Amsterdam Municipal Health Department partnerships, volunteer recruitment network</w:t>
            </w:r>
          </w:p>
        </w:tc>
      </w:tr>
      <w:tr>
        <w:tc>
          <w:tcPr/>
          <w:p>
            <w:pPr>
              <w:pStyle w:val="Compact"/>
              <w:jc w:val="left"/>
            </w:pPr>
            <w:r>
              <w:t xml:space="preserve">Months 10-12: Integration &amp; Reporting</w:t>
            </w:r>
          </w:p>
        </w:tc>
        <w:tc>
          <w:tcPr/>
          <w:p>
            <w:pPr>
              <w:pStyle w:val="Compact"/>
              <w:jc w:val="left"/>
            </w:pPr>
            <w:r>
              <w:t xml:space="preserve">Final device prototype, thesis document with policy recommendations for Dutch Ministry of Health</w:t>
            </w:r>
          </w:p>
        </w:tc>
        <w:tc>
          <w:tcPr/>
          <w:p>
            <w:pPr>
              <w:pStyle w:val="Compact"/>
              <w:jc w:val="left"/>
            </w:pPr>
            <w:r>
              <w:t xml:space="preserve">AMC Cardiology Department validation resources, UvA thesis submission infrastructure</w:t>
            </w:r>
          </w:p>
        </w:tc>
      </w:tr>
    </w:tbl>
    <w:bookmarkEnd w:id="29"/>
    <w:bookmarkStart w:id="30" w:name="X4673cb617f13656b5a884e6be641e87446aa69b"/>
    <w:p>
      <w:pPr>
        <w:pStyle w:val="Heading2"/>
      </w:pPr>
      <w:r>
        <w:t xml:space="preserve">8. Conclusion: The Biomedical Engineer's Role in Netherlands Amsterdam's Future</w:t>
      </w:r>
    </w:p>
    <w:p>
      <w:pPr>
        <w:pStyle w:val="FirstParagraph"/>
      </w:pPr>
      <w:r>
        <w:t xml:space="preserve">This Thesis Proposal positions the Biomedical Engineer as a critical catalyst for transforming healthcare delivery in the Netherlands Amsterdam context. By focusing on real-world urban challenges—not laboratory conditions—we address a core gap in biomedical engineering education that often overlooks societal integration. The proposed system will not only serve as an academic contribution but also create immediate value through partnership with Amsterdam's healthcare network, directly supporting the city's vision of becoming Europe's smartest health ecosystem by 2035. As a Biomedical Engineer trained within the Netherlands' rigorous academic framework and embedded in Amsterdam's innovation district, this research embodies the country's commitment to leveraging technology for human-centered healthcare. It exemplifies how interdisciplinary collaboration between engineering, medicine, and urban planning can solve pressing public health needs while setting international standards for wearable medical devices.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AI-Enhanced Wearable Sensor System for Cardiac Health Monitoring in Urban Netherlands Amsterdam</dc:title>
  <dc:creator/>
  <dc:language>en</dc:language>
  <cp:keywords/>
  <dcterms:created xsi:type="dcterms:W3CDTF">2026-04-30T05:19:47Z</dcterms:created>
  <dcterms:modified xsi:type="dcterms:W3CDTF">2026-04-30T05:19:47Z</dcterms:modified>
</cp:coreProperties>
</file>

<file path=docProps/custom.xml><?xml version="1.0" encoding="utf-8"?>
<Properties xmlns="http://schemas.openxmlformats.org/officeDocument/2006/custom-properties" xmlns:vt="http://schemas.openxmlformats.org/officeDocument/2006/docPropsVTypes"/>
</file>