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8fe547f3ba93f9f6e30d18f04666057ef3eb1f5"/>
    <w:p>
      <w:pPr>
        <w:pStyle w:val="Heading1"/>
      </w:pPr>
      <w:r>
        <w:t xml:space="preserve">Thesis Proposal: Development of Context-Specific Biomedical Engineering Solutions for Integrated Healthcare Systems in Russia, with Focus on Saint Petersburg</w:t>
      </w:r>
    </w:p>
    <w:bookmarkStart w:id="20" w:name="abstract"/>
    <w:p>
      <w:pPr>
        <w:pStyle w:val="Heading2"/>
      </w:pPr>
      <w:r>
        <w:t xml:space="preserve">Abstract</w:t>
      </w:r>
    </w:p>
    <w:p>
      <w:pPr>
        <w:pStyle w:val="FirstParagraph"/>
      </w:pPr>
      <w:r>
        <w:t xml:space="preserve">This Thesis Proposal outlines a comprehensive research agenda focused on the critical role of the Biomedical Engineer within Russia's evolving healthcare infrastructure, specifically targeting Saint Petersburg as a strategic innovation hub. The proposed research addresses systemic gaps in medical device integration, diagnostic accessibility, and patient-centered technology deployment across regional healthcare facilities. By establishing a framework for contextually relevant Biomedical Engineering practices tailored to Saint Petersburg's unique demographic and infrastructural landscape, this work aims to bridge the gap between academic research and practical healthcare outcomes in Russia. The study will culminate in a validated model for sustainable biomedical engineering support systems, directly contributing to national health priorities outlined by Roszdravnadzor (Russian Federal Service for Surveillance in Healthcare).</w:t>
      </w:r>
    </w:p>
    <w:bookmarkEnd w:id="20"/>
    <w:bookmarkStart w:id="21" w:name="X60381557a6ed518a6f41bee7939427f2ee85e81"/>
    <w:p>
      <w:pPr>
        <w:pStyle w:val="Heading2"/>
      </w:pPr>
      <w:r>
        <w:t xml:space="preserve">1. Introduction: The Imperative for Localized Biomedical Engineering Innovation</w:t>
      </w:r>
    </w:p>
    <w:p>
      <w:pPr>
        <w:pStyle w:val="FirstParagraph"/>
      </w:pPr>
      <w:r>
        <w:t xml:space="preserve">As Russia accelerates its healthcare modernization strategy, the demand for skilled Biomedical Engineers has surged exponentially, particularly within Saint Petersburg – a city housing over 50 major medical institutions and emerging as a national center for biomedical innovation. However, existing educational programs often fail to align with the specific operational challenges faced by hospitals in Northern Russia, such as extreme climate impacts on equipment performance and regional supply chain limitations. This Thesis Proposal argues that effective Biomedical Engineering must be deeply integrated into local healthcare ecosystems, not merely adopted from Western models. The focus on Russia Saint Petersburg is strategic: the city's status as a Federal Medical Center, coupled with strong academic institutions like ITMO University and Saint Petersburg State Polytechnical University (SPbPU), provides an unparalleled environment for developing and testing context-specific solutions. This research directly responds to the 2023 National Strategy for Healthcare Development, which identifies biomedical engineering capacity building as a top priority.</w:t>
      </w:r>
    </w:p>
    <w:bookmarkEnd w:id="21"/>
    <w:bookmarkStart w:id="22" w:name="X58f5fd5e97ab9740e852d2ca0764aa0fc900958"/>
    <w:p>
      <w:pPr>
        <w:pStyle w:val="Heading2"/>
      </w:pPr>
      <w:r>
        <w:t xml:space="preserve">2. Literature Review: Gaps in Current Biomedical Engineering Practice within Russia</w:t>
      </w:r>
    </w:p>
    <w:p>
      <w:pPr>
        <w:pStyle w:val="FirstParagraph"/>
      </w:pPr>
      <w:r>
        <w:t xml:space="preserve">Current literature on Biomedical Engineering in Russia primarily concentrates on theoretical aspects or isolated technological developments (Ivanov &amp; Petrova, 2021; Kuznetsov et al., 2022). Crucially, there is a significant void regarding *implementation science* – how Biomedical Engineers effectively operate within the bureaucratic, infrastructural, and climatic realities of Russian regional healthcare. Studies from Moscow often neglect Saint Petersburg's distinct challenges: its high density of elderly population (over 35% aged 60+), frequent power fluctuations affecting sensitive equipment, and the critical need for telemedicine solutions in remote areas like Leningrad Oblast. Furthermore, existing curricula at Saint Petersburg universities lack sufficient emphasis on *practical deployment skills* required to troubleshoot devices under local conditions – a gap this Thesis Proposal directly addresses. Recent work by the Russian Biomedical Engineering Society (2023) explicitly calls for "localized engineering frameworks" as a key research priority within Russia, underscoring the timeliness of this study.</w:t>
      </w:r>
    </w:p>
    <w:bookmarkEnd w:id="22"/>
    <w:bookmarkStart w:id="23" w:name="research-objectives-and-scope"/>
    <w:p>
      <w:pPr>
        <w:pStyle w:val="Heading2"/>
      </w:pPr>
      <w:r>
        <w:t xml:space="preserve">3. Research Objectives and Scope</w:t>
      </w:r>
    </w:p>
    <w:p>
      <w:pPr>
        <w:pStyle w:val="FirstParagraph"/>
      </w:pPr>
      <w:r>
        <w:t xml:space="preserve">This Thesis Proposal defines three interconnected objectives:</w:t>
      </w:r>
    </w:p>
    <w:p>
      <w:pPr>
        <w:numPr>
          <w:ilvl w:val="0"/>
          <w:numId w:val="1001"/>
        </w:numPr>
        <w:pStyle w:val="Compact"/>
      </w:pPr>
      <w:r>
        <w:rPr>
          <w:bCs/>
          <w:b/>
        </w:rPr>
        <w:t xml:space="preserve">To map the specific operational challenges</w:t>
      </w:r>
      <w:r>
        <w:t xml:space="preserve"> </w:t>
      </w:r>
      <w:r>
        <w:t xml:space="preserve">faced by Biomedical Engineers working in Saint Petersburg's public healthcare network, focusing on device maintenance cycles, repair logistics under sub-zero temperatures, and interoperability issues with legacy systems.</w:t>
      </w:r>
    </w:p>
    <w:p>
      <w:pPr>
        <w:numPr>
          <w:ilvl w:val="0"/>
          <w:numId w:val="1001"/>
        </w:numPr>
        <w:pStyle w:val="Compact"/>
      </w:pPr>
      <w:r>
        <w:rPr>
          <w:bCs/>
          <w:b/>
        </w:rPr>
        <w:t xml:space="preserve">To co-design and prototype</w:t>
      </w:r>
      <w:r>
        <w:t xml:space="preserve"> </w:t>
      </w:r>
      <w:r>
        <w:t xml:space="preserve">two context-driven solutions: (a) A climate-adaptive diagnostic device monitoring system for Saint Petersburg's regional hospitals; (b) An integrated telemedicine support platform linking primary care clinics in Leningrad Oblast with tertiary centers in Saint Petersburg, utilizing existing Russian infrastructure like "Telemedicina" networks.</w:t>
      </w:r>
    </w:p>
    <w:p>
      <w:pPr>
        <w:numPr>
          <w:ilvl w:val="0"/>
          <w:numId w:val="1001"/>
        </w:numPr>
        <w:pStyle w:val="Compact"/>
      </w:pPr>
      <w:r>
        <w:rPr>
          <w:bCs/>
          <w:b/>
        </w:rPr>
        <w:t xml:space="preserve">To develop a validated competency framework</w:t>
      </w:r>
      <w:r>
        <w:t xml:space="preserve"> </w:t>
      </w:r>
      <w:r>
        <w:t xml:space="preserve">for the Biomedical Engineer role within Russia's healthcare system, emphasizing practical skills relevant to Saint Petersburg's environment and aligned with Roszdravnadzor standards.</w:t>
      </w:r>
    </w:p>
    <w:bookmarkEnd w:id="23"/>
    <w:bookmarkStart w:id="24" w:name="X49c8b317648ebc30ebfef86c3b97c593799d8b8"/>
    <w:p>
      <w:pPr>
        <w:pStyle w:val="Heading2"/>
      </w:pPr>
      <w:r>
        <w:t xml:space="preserve">4. Methodology: A Collaborative, Field-Driven Approach</w:t>
      </w:r>
    </w:p>
    <w:p>
      <w:pPr>
        <w:pStyle w:val="FirstParagraph"/>
      </w:pPr>
      <w:r>
        <w:t xml:space="preserve">The research employs a mixed-methods design grounded in participatory action research (PAR), ensuring direct input from Saint Petersburg healthcare professionals. Phase 1 involves ethnographic observation and structured interviews with Biomedical Engineers at key institutions: Saint Petersburg Clinical Hospital #1, Saint Petersburg State Pediatric Medical University Hospital, and the Center for Medical Innovation (CMI) within ITMO University. Phase 2 utilizes rapid prototyping labs at SPbPU's Bioengineering Department to develop solutions iteratively with hospital staff. Phase 3 involves a six-month pilot deployment in three hospitals across Saint Petersburg city and Leningrad Oblast, measuring impact on device uptime, technician response time, and clinical workflow efficiency using pre- and post-intervention KPIs. All data will be analyzed for alignment with Russian healthcare regulations (SanPiN standards) and contextual feasibility.</w:t>
      </w:r>
    </w:p>
    <w:bookmarkEnd w:id="24"/>
    <w:bookmarkStart w:id="25" w:name="X61db2559bb8cf2ed7d6dc7b21798a1a0a3ace68"/>
    <w:p>
      <w:pPr>
        <w:pStyle w:val="Heading2"/>
      </w:pPr>
      <w:r>
        <w:t xml:space="preserve">5. Expected Contributions to the Field of Biomedical Engineering in Russia</w:t>
      </w:r>
    </w:p>
    <w:p>
      <w:pPr>
        <w:pStyle w:val="FirstParagraph"/>
      </w:pPr>
      <w:r>
        <w:t xml:space="preserve">This Thesis Proposal promises significant contributions: (1) A first-of-its-kind operational model demonstrating *how* Biomedical Engineers can effectively solve problems within Saint Petersburg's specific healthcare ecosystem, moving beyond theory; (2) Practical, low-cost technological adaptations proven to work under Russian climatic and infrastructural constraints, directly applicable across Northern Russia; (3) A culturally attuned competency framework that will inform the modernization of Biomedical Engineering curricula at Saint Petersburg universities and nationwide. Critically, it positions the Biomedical Engineer not as a technician but as a strategic healthcare integrator – essential for achieving Russia's goal of "Digital Health 2030" within the Saint Petersburg context.</w:t>
      </w:r>
    </w:p>
    <w:bookmarkEnd w:id="25"/>
    <w:bookmarkStart w:id="26" w:name="X321d3d52edc799680055ad6809a8d30625d310c"/>
    <w:p>
      <w:pPr>
        <w:pStyle w:val="Heading2"/>
      </w:pPr>
      <w:r>
        <w:t xml:space="preserve">6. Timeline and Feasibility (Saint Petersburg Context)</w:t>
      </w:r>
    </w:p>
    <w:p>
      <w:pPr>
        <w:pStyle w:val="FirstParagraph"/>
      </w:pPr>
      <w:r>
        <w:t xml:space="preserve">The proposed 18-month project is fully feasible within Saint Petersburg's research ecosystem. Leveraging existing partnerships with ITMO University, SPbPU, and regional hospitals (already secured via preliminary MOUs), the timeline prioritizes Saint Petersburg-based fieldwork. Month 1-3: Baseline assessment in hospitals; Month 4-9: Solution co-design &amp; prototyping at ITMO/SPbPU labs; Month 10-15: Pilot deployment across three sites; Month 16-18: Impact analysis, framework finalization, and thesis writing. Saint Petersburg's established innovation infrastructure – including the "Biomedical Engineering Cluster" initiative under the City Government – provides essential logistical and administrative support.</w:t>
      </w:r>
    </w:p>
    <w:bookmarkEnd w:id="26"/>
    <w:bookmarkStart w:id="27" w:name="conclusion"/>
    <w:p>
      <w:pPr>
        <w:pStyle w:val="Heading2"/>
      </w:pPr>
      <w:r>
        <w:t xml:space="preserve">7. Conclusion</w:t>
      </w:r>
    </w:p>
    <w:p>
      <w:pPr>
        <w:pStyle w:val="FirstParagraph"/>
      </w:pPr>
      <w:r>
        <w:t xml:space="preserve">This Thesis Proposal establishes a vital research pathway for Biomedical Engineers in Russia, with Saint Petersburg as its indispensable proving ground. It moves beyond generic engineering studies to deliver actionable knowledge directly relevant to the complex realities of healthcare delivery in Northern Russia. By centering the Biomedical Engineer's role within Saint Petersburg's unique medical and social landscape, this research will generate a scalable model for national adoption under the Russian Ministry of Health’s modernization agenda. The successful execution of this Thesis Proposal will not only advance academic understanding but also provide tangible tools to improve patient outcomes across Russia, demonstrating that effective Biomedical Engineering is fundamentally rooted in deep contextual understanding – starting right here in Saint Petersburg.</w:t>
      </w:r>
    </w:p>
    <w:bookmarkEnd w:id="27"/>
    <w:bookmarkStart w:id="28" w:name="references-illustrative"/>
    <w:p>
      <w:pPr>
        <w:pStyle w:val="Heading2"/>
      </w:pPr>
      <w:r>
        <w:t xml:space="preserve">References (Illustrative)</w:t>
      </w:r>
    </w:p>
    <w:p>
      <w:pPr>
        <w:pStyle w:val="FirstParagraph"/>
      </w:pPr>
      <w:r>
        <w:t xml:space="preserve">Ivanov, A., &amp; Petrova, E. (2021). *Biomedical Engineering Education in Russia: Current Trends and Challenges*. Moscow State Medical University Press.</w:t>
      </w:r>
      <w:r>
        <w:br/>
      </w:r>
      <w:r>
        <w:t xml:space="preserve">Kuznetsov, D., et al. (2022). "Telemedicine Infrastructure Gaps in Russian Regional Healthcare." *Russian Journal of Biomedical Engineering*, 38(4), 112-130.</w:t>
      </w:r>
      <w:r>
        <w:br/>
      </w:r>
      <w:r>
        <w:t xml:space="preserve">Russian Biomedical Engineering Society. (2023). *Strategic Research Priorities for National Healthcare Modernization*. Moscow.</w:t>
      </w:r>
      <w:r>
        <w:br/>
      </w:r>
      <w:r>
        <w:t xml:space="preserve">Roszdravnadzor. (2023). *National Strategy for Development of Healthcare Infrastructure: 2030 Focus Areas*. Official Government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Innovation in Russia Saint Petersburg</dc:title>
  <dc:creator/>
  <dc:language>en</dc:language>
  <cp:keywords/>
  <dcterms:created xsi:type="dcterms:W3CDTF">2026-07-23T12:53:07Z</dcterms:created>
  <dcterms:modified xsi:type="dcterms:W3CDTF">2026-07-23T12:53:07Z</dcterms:modified>
</cp:coreProperties>
</file>

<file path=docProps/custom.xml><?xml version="1.0" encoding="utf-8"?>
<Properties xmlns="http://schemas.openxmlformats.org/officeDocument/2006/custom-properties" xmlns:vt="http://schemas.openxmlformats.org/officeDocument/2006/docPropsVTypes"/>
</file>