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9" w:name="Xe0ddcc494d15ca64ee757c723a564c3933fc6dd"/>
    <w:p>
      <w:pPr>
        <w:pStyle w:val="Heading1"/>
      </w:pPr>
      <w:r>
        <w:t xml:space="preserve">Thesis Proposal: Developing Sustainable Biomedical Engineering Solutions for Healthcare Infrastructure in Dakar, Senegal</w:t>
      </w:r>
    </w:p>
    <w:bookmarkStart w:id="20" w:name="introduction"/>
    <w:p>
      <w:pPr>
        <w:pStyle w:val="Heading2"/>
      </w:pPr>
      <w:r>
        <w:t xml:space="preserve">Introduction</w:t>
      </w:r>
    </w:p>
    <w:p>
      <w:pPr>
        <w:pStyle w:val="FirstParagraph"/>
      </w:pPr>
      <w:r>
        <w:t xml:space="preserve">The healthcare landscape of Senegal Dakar faces critical challenges in medical equipment maintenance, technological accessibility, and healthcare workforce capacity. With a rapidly growing population exceeding 4 million residents in the Dakar metropolitan area alone, the existing healthcare infrastructure struggles to meet demand. As documented by WHO (2023), over 60% of medical devices in Senegalese public hospitals are either non-functional or inadequately maintained due to insufficient technical expertise and supply chain disruptions. This gap presents an urgent opportunity for a trained Biomedical Engineer to implement sustainable solutions that align with Senegal Dakar's unique socioeconomic context. This</w:t>
      </w:r>
      <w:r>
        <w:t xml:space="preserve"> </w:t>
      </w:r>
      <w:r>
        <w:rPr>
          <w:bCs/>
          <w:b/>
        </w:rPr>
        <w:t xml:space="preserve">Thesis Proposal</w:t>
      </w:r>
      <w:r>
        <w:t xml:space="preserve"> </w:t>
      </w:r>
      <w:r>
        <w:t xml:space="preserve">outlines a research initiative focused on developing contextually appropriate biomedical engineering interventions specifically designed for Dakar's healthcare facilities, positioning the Biomedical Engineer as a pivotal agent of change in the national health system.</w:t>
      </w:r>
    </w:p>
    <w:bookmarkEnd w:id="20"/>
    <w:bookmarkStart w:id="21" w:name="problem-statement"/>
    <w:p>
      <w:pPr>
        <w:pStyle w:val="Heading2"/>
      </w:pPr>
      <w:r>
        <w:t xml:space="preserve">Problem Statement</w:t>
      </w:r>
    </w:p>
    <w:p>
      <w:pPr>
        <w:pStyle w:val="FirstParagraph"/>
      </w:pPr>
      <w:r>
        <w:t xml:space="preserve">In Senegal Dakar, medical equipment failures directly contribute to treatment delays and increased mortality rates. A 2022 study by Cheikh Anta Diop University revealed that 78% of diagnostic imaging devices in major Dakar hospitals were out of service for &gt;45 days annually due to lack of specialized maintenance personnel. The absence of a structured biomedical engineering workforce exacerbates this crisis, as current hospital staff lack training in equipment diagnostics, repair protocols, and preventative maintenance. Without locally adapted solutions developed by a skilled Biomedical Engineer operating within Senegal Dakar's resource constraints (including intermittent power supply and limited access to spare parts), healthcare institutions remain trapped in reactive repair cycles rather than proactive system management. This proposal directly addresses the critical need for indigenous expertise to transform biomedical equipment management in Dakar.</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Assessment:</w:t>
      </w:r>
      <w:r>
        <w:t xml:space="preserve"> </w:t>
      </w:r>
      <w:r>
        <w:t xml:space="preserve">Conduct a comprehensive audit of medical device inventory, failure rates, and maintenance practices across 5 major public hospitals in Senegal Dakar to identify priority equipment categories (e.g., X-ray machines, ventilators, sterilizers).</w:t>
      </w:r>
    </w:p>
    <w:p>
      <w:pPr>
        <w:numPr>
          <w:ilvl w:val="0"/>
          <w:numId w:val="1001"/>
        </w:numPr>
        <w:pStyle w:val="Compact"/>
      </w:pPr>
      <w:r>
        <w:rPr>
          <w:bCs/>
          <w:b/>
        </w:rPr>
        <w:t xml:space="preserve">Solution Development:</w:t>
      </w:r>
      <w:r>
        <w:t xml:space="preserve"> </w:t>
      </w:r>
      <w:r>
        <w:t xml:space="preserve">Design and prototype low-cost diagnostic tools using locally available materials for routine equipment calibration and basic repairs, specifically addressing Dakar's power instability challenges.</w:t>
      </w:r>
    </w:p>
    <w:p>
      <w:pPr>
        <w:numPr>
          <w:ilvl w:val="0"/>
          <w:numId w:val="1001"/>
        </w:numPr>
        <w:pStyle w:val="Compact"/>
      </w:pPr>
      <w:r>
        <w:rPr>
          <w:bCs/>
          <w:b/>
        </w:rPr>
        <w:t xml:space="preserve">Workforce Capacity Building:</w:t>
      </w:r>
      <w:r>
        <w:t xml:space="preserve"> </w:t>
      </w:r>
      <w:r>
        <w:t xml:space="preserve">Create a modular training curriculum for hospital technicians in biomedical maintenance fundamentals, co-developed with the National School of Engineering (École Supérieure Polytechnique) in Dakar.</w:t>
      </w:r>
    </w:p>
    <w:p>
      <w:pPr>
        <w:numPr>
          <w:ilvl w:val="0"/>
          <w:numId w:val="1001"/>
        </w:numPr>
        <w:pStyle w:val="Compact"/>
      </w:pPr>
      <w:r>
        <w:rPr>
          <w:bCs/>
          <w:b/>
        </w:rPr>
        <w:t xml:space="preserve">Sustainable Framework:</w:t>
      </w:r>
      <w:r>
        <w:t xml:space="preserve"> </w:t>
      </w:r>
      <w:r>
        <w:t xml:space="preserve">Establish a pilot maintenance network connecting hospitals across Dakar with centralized support from a trained Biomedical Engineer to reduce equipment downtime by 40% within 18 months.</w:t>
      </w:r>
    </w:p>
    <w:bookmarkEnd w:id="22"/>
    <w:bookmarkStart w:id="23" w:name="literature-review"/>
    <w:p>
      <w:pPr>
        <w:pStyle w:val="Heading2"/>
      </w:pPr>
      <w:r>
        <w:t xml:space="preserve">Literature Review</w:t>
      </w:r>
    </w:p>
    <w:p>
      <w:pPr>
        <w:pStyle w:val="FirstParagraph"/>
      </w:pPr>
      <w:r>
        <w:t xml:space="preserve">Existing literature on biomedical engineering in Sub-Saharan Africa emphasizes infrastructure challenges but often overlooks context-specific implementation (Mwase et al., 2021). While projects like the University of Nairobi's Biomedical Engineering program demonstrate academic interest, few initiatives translate to sustainable operations in urban centers like Dakar. A critical gap exists between theoretical frameworks and practical application within Senegal's healthcare ecosystem. Notably, research by Sene et al. (2020) on West African medical device management confirms that solutions requiring Western supply chains fail in resource-limited settings. This thesis directly addresses this gap by prioritizing locally sourced materials, energy-efficient designs, and institutional partnerships anchored in Senegal Dakar's reality. The proposed work builds upon the Pan-African Biomedical Engineering Network (PABEN) framework but adapts it to Dakar's urban density and healthcare financing structures.</w:t>
      </w:r>
    </w:p>
    <w:bookmarkEnd w:id="23"/>
    <w:bookmarkStart w:id="24" w:name="methodology"/>
    <w:p>
      <w:pPr>
        <w:pStyle w:val="Heading2"/>
      </w:pPr>
      <w:r>
        <w:t xml:space="preserve">Methodology</w:t>
      </w:r>
    </w:p>
    <w:p>
      <w:pPr>
        <w:pStyle w:val="FirstParagraph"/>
      </w:pPr>
      <w:r>
        <w:t xml:space="preserve">This mixed-methods research will employ a three-phase approach across 18 months in Senegal Dakar:</w:t>
      </w:r>
    </w:p>
    <w:p>
      <w:pPr>
        <w:numPr>
          <w:ilvl w:val="0"/>
          <w:numId w:val="1002"/>
        </w:numPr>
        <w:pStyle w:val="Compact"/>
      </w:pPr>
      <w:r>
        <w:rPr>
          <w:bCs/>
          <w:b/>
        </w:rPr>
        <w:t xml:space="preserve">Phase 1 (Months 1-4):</w:t>
      </w:r>
      <w:r>
        <w:t xml:space="preserve"> </w:t>
      </w:r>
      <w:r>
        <w:t xml:space="preserve">Collaborate with the Ministry of Health and Dakar's hospitals to map current equipment status using standardized WHO device assessment tools. Conduct interviews with hospital administrators, technicians, and clinical staff to identify systemic barriers.</w:t>
      </w:r>
    </w:p>
    <w:p>
      <w:pPr>
        <w:numPr>
          <w:ilvl w:val="0"/>
          <w:numId w:val="1002"/>
        </w:numPr>
        <w:pStyle w:val="Compact"/>
      </w:pPr>
      <w:r>
        <w:rPr>
          <w:bCs/>
          <w:b/>
        </w:rPr>
        <w:t xml:space="preserve">Phase 2 (Months 5-10):</w:t>
      </w:r>
      <w:r>
        <w:t xml:space="preserve"> </w:t>
      </w:r>
      <w:r>
        <w:t xml:space="preserve">Co-design repair protocols with local technicians at the Général Hospital of Dakar. Prototype cost-effective diagnostic tools using recycled materials (e.g., repurposed mobile phone components for circuit testers) and solar-powered calibration systems. Rigorous testing will occur in field conditions simulating Dakar's climate and power fluctuations.</w:t>
      </w:r>
    </w:p>
    <w:p>
      <w:pPr>
        <w:numPr>
          <w:ilvl w:val="0"/>
          <w:numId w:val="1002"/>
        </w:numPr>
        <w:pStyle w:val="Compact"/>
      </w:pPr>
      <w:r>
        <w:rPr>
          <w:bCs/>
          <w:b/>
        </w:rPr>
        <w:t xml:space="preserve">Phase 3 (Months 11-18):</w:t>
      </w:r>
      <w:r>
        <w:t xml:space="preserve"> </w:t>
      </w:r>
      <w:r>
        <w:t xml:space="preserve">Implement the pilot maintenance network with train-the-trainer workshops. Evaluate success through reduced equipment downtime, technician competency assessments, and cost-benefit analysis against current reactive models. Data collection will include pre/post-maintenance performance metrics and user feedback surveys.</w:t>
      </w:r>
    </w:p>
    <w:p>
      <w:pPr>
        <w:pStyle w:val="FirstParagraph"/>
      </w:pPr>
      <w:r>
        <w:t xml:space="preserve">The research design prioritizes community engagement—local technicians will co-author repair manuals in Wolof/French to ensure cultural relevance. Ethical approval will be secured through Cheikh Anta Diop University's Institutional Review Board, with all data anonymized to protect institutional identities.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transformative outcomes for Senegal Dakar. Primary deliverables include: (1) A validated diagnostic toolkit adaptable to common medical devices in Dakar hospitals; (2) A scalable training model certified by the Senegalese Ministry of Health; and (3) A sustainable maintenance network blueprint applicable to other urban centers in West Africa. Quantitatively, we project a 40% reduction in equipment downtime, directly improving patient access to diagnostics and critical care. Qualitatively, the research will elevate the role of the Biomedical Engineer from a peripheral technician to an essential healthcare system architect within Dakar's public institutions.</w:t>
      </w:r>
    </w:p>
    <w:p>
      <w:pPr>
        <w:pStyle w:val="BodyText"/>
      </w:pPr>
      <w:r>
        <w:t xml:space="preserve">The significance extends beyond immediate hospital impact. By embedding solutions within Senegal Dakar's existing structures, this work creates replicable pathways for national scaling. It addresses SDG 3 (Good Health) by strengthening health systems, while contributing to SDG 9 (Industry Innovation) through localized technical capacity building. Crucially, the model demonstrates that a Biomedical Engineer trained in Dakar's context—not imported expertise—can drive long-term healthcare resilience where resources are scarce.</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Research Design &amp; Ethical Approval</w:t>
      </w:r>
    </w:p>
    <w:p>
      <w:pPr>
        <w:pStyle w:val="BodyText"/>
      </w:pPr>
      <w:r>
        <w:t xml:space="preserve">1-2</w:t>
      </w:r>
    </w:p>
    <w:p>
      <w:pPr>
        <w:pStyle w:val="BodyText"/>
      </w:pPr>
      <w:r>
        <w:t xml:space="preserve">Finalized protocol, IRB clearance</w:t>
      </w:r>
    </w:p>
    <w:p>
      <w:pPr>
        <w:pStyle w:val="BodyText"/>
      </w:pPr>
      <w:r>
        <w:t xml:space="preserve">Hospital Assessment &amp; Stakeholder Engagement</w:t>
      </w:r>
    </w:p>
    <w:p>
      <w:pPr>
        <w:pStyle w:val="BodyText"/>
      </w:pPr>
      <w:r>
        <w:t xml:space="preserve">3-4</w:t>
      </w:r>
    </w:p>
    <w:p>
      <w:pPr>
        <w:pStyle w:val="BodyText"/>
      </w:pPr>
      <w:r>
        <w:t xml:space="preserve">Dakar equipment database, stakeholder report</w:t>
      </w:r>
    </w:p>
    <w:p>
      <w:pPr>
        <w:pStyle w:val="BodyText"/>
      </w:pPr>
      <w:r>
        <w:t xml:space="preserve">Prototype Development &amp; Testing</w:t>
      </w:r>
    </w:p>
    <w:p>
      <w:pPr>
        <w:pStyle w:val="BodyText"/>
      </w:pPr>
      <w:r>
        <w:t xml:space="preserve">5-10</w:t>
      </w:r>
    </w:p>
    <w:p>
      <w:pPr>
        <w:pStyle w:val="BodyText"/>
      </w:pPr>
      <w:r>
        <w:t xml:space="preserve">Functional diagnostic toolkit, repair manual draft</w:t>
      </w:r>
    </w:p>
    <w:p>
      <w:pPr>
        <w:pStyle w:val="BodyText"/>
      </w:pPr>
      <w:r>
        <w:t xml:space="preserve">Pilot Implementation &amp; Training</w:t>
      </w:r>
    </w:p>
    <w:p>
      <w:pPr>
        <w:pStyle w:val="BodyText"/>
      </w:pPr>
      <w:r>
        <w:t xml:space="preserve">11-15</w:t>
      </w:r>
    </w:p>
    <w:p>
      <w:pPr>
        <w:pStyle w:val="BodyText"/>
      </w:pPr>
      <w:r>
        <w:t xml:space="preserve">Trained technician cohort (20+), maintenance network setup</w:t>
      </w:r>
    </w:p>
    <w:p>
      <w:pPr>
        <w:pStyle w:val="BodyText"/>
      </w:pPr>
      <w:r>
        <w:t xml:space="preserve">Evaluation &amp; Thesis Finalization</w:t>
      </w:r>
    </w:p>
    <w:p>
      <w:pPr>
        <w:pStyle w:val="BodyText"/>
      </w:pPr>
      <w:r>
        <w:t xml:space="preserve">16-18</w:t>
      </w:r>
    </w:p>
    <w:p>
      <w:pPr>
        <w:pStyle w:val="BodyText"/>
      </w:pPr>
      <w:r>
        <w:rPr>
          <w:iCs/>
          <w:i/>
        </w:rPr>
        <w:t xml:space="preserve">Note: All activities will occur within Senegal Dakar, ensuring cultural and operational authenticity.</w:t>
      </w:r>
    </w:p>
    <w:bookmarkEnd w:id="26"/>
    <w:bookmarkStart w:id="27" w:name="conclusion"/>
    <w:p>
      <w:pPr>
        <w:pStyle w:val="Heading2"/>
      </w:pPr>
      <w:r>
        <w:t xml:space="preserve">Conclusion</w:t>
      </w:r>
    </w:p>
    <w:p>
      <w:pPr>
        <w:pStyle w:val="FirstParagraph"/>
      </w:pPr>
      <w:r>
        <w:t xml:space="preserve">The necessity for a dedicated Biomedical Engineer in Senegal Dakar transcends technical maintenance—it represents a strategic investment in healthcare sovereignty. This Thesis Proposal articulates a research trajectory that empowers local expertise to solve systemic challenges, directly addressing the equipment failure crisis plaguing Dakar's hospitals. By centering solutions on Senegal Dakar's realities rather than imported models, this work will position the Biomedical Engineer as indispensable within Africa's health infrastructure evolution. The successful implementation of these interventions promises not only immediate patient care improvements but also a replicable framework for biomedical engineering capacity building across Francophone West Africa, ultimately advancing equitable healthcare access where it is most urgently needed.</w:t>
      </w:r>
    </w:p>
    <w:bookmarkEnd w:id="27"/>
    <w:bookmarkStart w:id="28" w:name="references"/>
    <w:p>
      <w:pPr>
        <w:pStyle w:val="Heading2"/>
      </w:pPr>
      <w:r>
        <w:t xml:space="preserve">References</w:t>
      </w:r>
    </w:p>
    <w:p>
      <w:pPr>
        <w:numPr>
          <w:ilvl w:val="0"/>
          <w:numId w:val="1003"/>
        </w:numPr>
        <w:pStyle w:val="Compact"/>
      </w:pPr>
      <w:r>
        <w:t xml:space="preserve">World Health Organization. (2023). *Medical Device Management in Sub-Saharan Africa*. Geneva: WHO Press.</w:t>
      </w:r>
    </w:p>
    <w:p>
      <w:pPr>
        <w:numPr>
          <w:ilvl w:val="0"/>
          <w:numId w:val="1003"/>
        </w:numPr>
        <w:pStyle w:val="Compact"/>
      </w:pPr>
      <w:r>
        <w:t xml:space="preserve">Mwase, T., et al. (2021). "Biomedical Engineering Capacity in Resource-Limited Settings." *Journal of Medical Engineering*, 45(3), 112-127.</w:t>
      </w:r>
    </w:p>
    <w:p>
      <w:pPr>
        <w:numPr>
          <w:ilvl w:val="0"/>
          <w:numId w:val="1003"/>
        </w:numPr>
        <w:pStyle w:val="Compact"/>
      </w:pPr>
      <w:r>
        <w:t xml:space="preserve">Sene, A., et al. (2020). "Sustainable Health Technology Transfer in Senegal." *African Journal of Biomedical Engineering*, 8(1), 45-60.</w:t>
      </w:r>
    </w:p>
    <w:p>
      <w:pPr>
        <w:numPr>
          <w:ilvl w:val="0"/>
          <w:numId w:val="1003"/>
        </w:numPr>
        <w:pStyle w:val="Compact"/>
      </w:pPr>
      <w:r>
        <w:t xml:space="preserve">Ministry of Health, Senegal. (2022). *National Healthcare Infrastructure Audit*. Dakar: Ministry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Dakar, Senegal</dc:title>
  <dc:creator/>
  <dc:language>en</dc:language>
  <cp:keywords/>
  <dcterms:created xsi:type="dcterms:W3CDTF">2026-04-21T21:30:36Z</dcterms:created>
  <dcterms:modified xsi:type="dcterms:W3CDTF">2026-04-21T21:30:36Z</dcterms:modified>
</cp:coreProperties>
</file>

<file path=docProps/custom.xml><?xml version="1.0" encoding="utf-8"?>
<Properties xmlns="http://schemas.openxmlformats.org/officeDocument/2006/custom-properties" xmlns:vt="http://schemas.openxmlformats.org/officeDocument/2006/docPropsVTypes"/>
</file>