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Healthcare</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Cape</w:t>
      </w:r>
      <w:r>
        <w:t xml:space="preserve"> </w:t>
      </w:r>
      <w:r>
        <w:t xml:space="preserve">Town</w:t>
      </w:r>
    </w:p>
    <w:bookmarkStart w:id="29" w:name="Xbf9c42f05286658296115be010c4c839b295d07"/>
    <w:p>
      <w:pPr>
        <w:pStyle w:val="Heading1"/>
      </w:pPr>
      <w:r>
        <w:t xml:space="preserve">Thesis Proposal: Developing Sustainable Biomedical Engineering Solutions for Resource-Limited Settings in South Africa Cape Town</w:t>
      </w:r>
    </w:p>
    <w:bookmarkStart w:id="20" w:name="abstract"/>
    <w:p>
      <w:pPr>
        <w:pStyle w:val="Heading2"/>
      </w:pPr>
      <w:r>
        <w:t xml:space="preserve">Abstract</w:t>
      </w:r>
    </w:p>
    <w:p>
      <w:pPr>
        <w:pStyle w:val="FirstParagraph"/>
      </w:pPr>
      <w:r>
        <w:t xml:space="preserve">This Thesis Proposal outlines a research initiative focused on addressing critical gaps in medical device maintenance and innovation within the public healthcare system of South Africa Cape Town. As a developing region facing significant healthcare disparities, Cape Town's public hospitals struggle with outdated equipment, insufficient technical expertise, and high dependency on imported biomedical solutions. This study positions the</w:t>
      </w:r>
      <w:r>
        <w:t xml:space="preserve"> </w:t>
      </w:r>
      <w:r>
        <w:rPr>
          <w:iCs/>
          <w:i/>
        </w:rPr>
        <w:t xml:space="preserve">Biomedical Engineer</w:t>
      </w:r>
      <w:r>
        <w:t xml:space="preserve"> </w:t>
      </w:r>
      <w:r>
        <w:t xml:space="preserve">as a pivotal agent for local capacity building and sustainable healthcare delivery. The research will investigate context-specific strategies to enhance the effectiveness of Biomedical Engineering services in Cape Town's unique socio-economic and infrastructural landscape, directly contributing to the national health agenda of equitable care access.</w:t>
      </w:r>
    </w:p>
    <w:bookmarkEnd w:id="20"/>
    <w:bookmarkStart w:id="21" w:name="X806c968b04acf0472fea9c47fdd846e547e2e0c"/>
    <w:p>
      <w:pPr>
        <w:pStyle w:val="Heading2"/>
      </w:pPr>
      <w:r>
        <w:t xml:space="preserve">1. Introduction: Healthcare Challenges in Cape Town</w:t>
      </w:r>
    </w:p>
    <w:p>
      <w:pPr>
        <w:pStyle w:val="FirstParagraph"/>
      </w:pPr>
      <w:r>
        <w:t xml:space="preserve">Cape Town, South Africa's legislative capital and a major healthcare hub, faces a complex public health system characterized by stark inequalities. While institutions like Groote Schuur Hospital and the University of Cape Town Medical Centre represent world-class facilities, numerous public clinics and district hospitals across the Western Cape suffer from severe medical device shortages and poor maintenance. According to recent reports from the National Health Laboratory Service (NHLS), over 30% of critical diagnostic equipment in public healthcare facilities in South Africa is non-functional due to lack of skilled Biomedical Engineering support. This crisis is particularly acute in Cape Town's townships and peri-urban areas, where populations bear a disproportionate burden of HIV/AIDS, tuberculosis, and emerging non-communicable diseases. The current model heavily relies on external contractors from major cities like Johannesburg or overseas, resulting in delayed repairs and unaffordable costs for the public sector. This context underscores an urgent need for locally embedded Biomedical Engineering expertise capable of addressing Cape Town's specific challenges.</w:t>
      </w:r>
    </w:p>
    <w:bookmarkEnd w:id="21"/>
    <w:bookmarkStart w:id="22" w:name="problem-statement"/>
    <w:p>
      <w:pPr>
        <w:pStyle w:val="Heading2"/>
      </w:pPr>
      <w:r>
        <w:t xml:space="preserve">2. Problem Statement</w:t>
      </w:r>
    </w:p>
    <w:p>
      <w:pPr>
        <w:pStyle w:val="FirstParagraph"/>
      </w:pPr>
      <w:r>
        <w:t xml:space="preserve">The core problem is the lack of a sustainable, locally-driven Biomedical Engineering workforce model tailored to the resource-constrained environment of South Africa Cape Town. Current training programs often fail to equip graduates with practical skills relevant to maintaining diverse, aging medical equipment under power fluctuations and limited spare parts availability – common realities in Cape Town's public hospitals. Consequently, the role of the</w:t>
      </w:r>
      <w:r>
        <w:t xml:space="preserve"> </w:t>
      </w:r>
      <w:r>
        <w:rPr>
          <w:iCs/>
          <w:i/>
        </w:rPr>
        <w:t xml:space="preserve">Biomedical Engineer</w:t>
      </w:r>
      <w:r>
        <w:t xml:space="preserve"> </w:t>
      </w:r>
      <w:r>
        <w:t xml:space="preserve">remains underutilized as a strategic asset for healthcare system resilience. This gap leads to prolonged device downtime, compromised patient care quality (especially during critical procedures), increased costs from emergency replacements, and missed opportunities for innovation using locally available materials and knowledge. Without targeted research and intervention focused on Cape Town's unique setting, the potential of the Biomedical Engineer to transform healthcare delivery in South Africa will remain unrealized.</w:t>
      </w:r>
    </w:p>
    <w:bookmarkEnd w:id="22"/>
    <w:bookmarkStart w:id="23" w:name="X1bc277a1e7b611e990c5955970d2e0a2a539e33"/>
    <w:p>
      <w:pPr>
        <w:pStyle w:val="Heading2"/>
      </w:pPr>
      <w:r>
        <w:t xml:space="preserve">3. Literature Review: Contextualizing the Gap</w:t>
      </w:r>
    </w:p>
    <w:p>
      <w:pPr>
        <w:pStyle w:val="FirstParagraph"/>
      </w:pPr>
      <w:r>
        <w:t xml:space="preserve">Existing literature on biomedical engineering in low- and middle-income countries (LMICs) highlights common challenges: inadequate infrastructure, lack of specialized technical training, and high costs of imported technology. However, studies specific to South Africa Cape Town are scarce. Research by the Council for Scientific and Industrial Research (CSIR) has documented device maintenance issues but lacks actionable frameworks for local capacity building. Global initiatives often propose "one-size-fits-all" solutions inappropriate for Cape Town's context – such as complex digital systems requiring stable high-bandwidth internet, which is unreliable in many community health centers. This Thesis Proposal directly addresses this gap by focusing on *practical, low-cost adaptation* and *local workforce development* within the specific constraints of the Cape Town healthcare ecosystem. It builds upon foundational work from UCT's Department of Biomedical Engineering but shifts focus to operational realities at the point-of-care.</w:t>
      </w:r>
    </w:p>
    <w:bookmarkEnd w:id="23"/>
    <w:bookmarkStart w:id="24" w:name="research-objectives"/>
    <w:p>
      <w:pPr>
        <w:pStyle w:val="Heading2"/>
      </w:pPr>
      <w:r>
        <w:t xml:space="preserve">4. Research Objectives</w:t>
      </w:r>
    </w:p>
    <w:p>
      <w:pPr>
        <w:pStyle w:val="FirstParagraph"/>
      </w:pPr>
      <w:r>
        <w:t xml:space="preserve">This Thesis Proposal aims to:</w:t>
      </w:r>
    </w:p>
    <w:p>
      <w:pPr>
        <w:numPr>
          <w:ilvl w:val="0"/>
          <w:numId w:val="1001"/>
        </w:numPr>
        <w:pStyle w:val="Compact"/>
      </w:pPr>
      <w:r>
        <w:t xml:space="preserve">Conduct a comprehensive assessment of medical device maintenance challenges across 3 key public healthcare facilities in Cape Town (e.g., Woodstock, Philippi, and Khayelitsha Community Health Centres).</w:t>
      </w:r>
    </w:p>
    <w:p>
      <w:pPr>
        <w:numPr>
          <w:ilvl w:val="0"/>
          <w:numId w:val="1001"/>
        </w:numPr>
        <w:pStyle w:val="Compact"/>
      </w:pPr>
      <w:r>
        <w:t xml:space="preserve">Identify the specific technical, logistical, and training needs required for an effective local Biomedical Engineer to operate within Cape Town's public health system.</w:t>
      </w:r>
    </w:p>
    <w:p>
      <w:pPr>
        <w:numPr>
          <w:ilvl w:val="0"/>
          <w:numId w:val="1001"/>
        </w:numPr>
        <w:pStyle w:val="Compact"/>
      </w:pPr>
      <w:r>
        <w:t xml:space="preserve">Develop and pilot a context-specific maintenance protocol framework incorporating low-cost repair techniques, local supply chain strategies, and predictive maintenance using available resources (e.g., leveraging mobile technology for simple diagnostics).</w:t>
      </w:r>
    </w:p>
    <w:p>
      <w:pPr>
        <w:numPr>
          <w:ilvl w:val="0"/>
          <w:numId w:val="1001"/>
        </w:numPr>
        <w:pStyle w:val="Compact"/>
      </w:pPr>
      <w:r>
        <w:t xml:space="preserve">Evaluate the potential impact of this framework on device uptime, cost savings, and healthcare worker satisfaction in the Cape Town setting.</w:t>
      </w:r>
    </w:p>
    <w:bookmarkEnd w:id="24"/>
    <w:bookmarkStart w:id="25" w:name="methodology"/>
    <w:p>
      <w:pPr>
        <w:pStyle w:val="Heading2"/>
      </w:pPr>
      <w:r>
        <w:t xml:space="preserve">5. Methodology</w:t>
      </w:r>
    </w:p>
    <w:p>
      <w:pPr>
        <w:pStyle w:val="FirstParagraph"/>
      </w:pPr>
      <w:r>
        <w:t xml:space="preserve">The research will employ a mixed-methods approach over 18 months:</w:t>
      </w:r>
    </w:p>
    <w:p>
      <w:pPr>
        <w:numPr>
          <w:ilvl w:val="0"/>
          <w:numId w:val="1002"/>
        </w:numPr>
        <w:pStyle w:val="Compact"/>
      </w:pPr>
      <w:r>
        <w:rPr>
          <w:bCs/>
          <w:b/>
        </w:rPr>
        <w:t xml:space="preserve">Phase 1 (3 months):</w:t>
      </w:r>
      <w:r>
        <w:t xml:space="preserve"> </w:t>
      </w:r>
      <w:r>
        <w:t xml:space="preserve">Systematic survey and interviews with Biomedical Engineering staff, clinical managers, and healthcare workers at selected Cape Town facilities to document current maintenance processes, common failures, and resource gaps.</w:t>
      </w:r>
    </w:p>
    <w:p>
      <w:pPr>
        <w:numPr>
          <w:ilvl w:val="0"/>
          <w:numId w:val="1002"/>
        </w:numPr>
        <w:pStyle w:val="Compact"/>
      </w:pPr>
      <w:r>
        <w:rPr>
          <w:bCs/>
          <w:b/>
        </w:rPr>
        <w:t xml:space="preserve">Phase 2 (6 months):</w:t>
      </w:r>
      <w:r>
        <w:t xml:space="preserve"> </w:t>
      </w:r>
      <w:r>
        <w:t xml:space="preserve">Co-creation workshops involving local</w:t>
      </w:r>
      <w:r>
        <w:t xml:space="preserve"> </w:t>
      </w:r>
      <w:r>
        <w:rPr>
          <w:iCs/>
          <w:i/>
        </w:rPr>
        <w:t xml:space="preserve">Biomedical Engineer</w:t>
      </w:r>
      <w:r>
        <w:t xml:space="preserve">s from UCT and the Western Cape Department of Health to design the context-specific protocol framework. Focus will be on adapting global standards (e.g., ISO 13485) to Cape Town's realities.</w:t>
      </w:r>
    </w:p>
    <w:p>
      <w:pPr>
        <w:numPr>
          <w:ilvl w:val="0"/>
          <w:numId w:val="1002"/>
        </w:numPr>
        <w:pStyle w:val="Compact"/>
      </w:pPr>
      <w:r>
        <w:rPr>
          <w:bCs/>
          <w:b/>
        </w:rPr>
        <w:t xml:space="preserve">Phase 3 (6 months):</w:t>
      </w:r>
      <w:r>
        <w:t xml:space="preserve"> </w:t>
      </w:r>
      <w:r>
        <w:t xml:space="preserve">Pilot implementation of the framework in one district hospital and two clinics within Cape Town, with rigorous data collection on device uptime, repair time, cost per repair, and user feedback.</w:t>
      </w:r>
    </w:p>
    <w:p>
      <w:pPr>
        <w:numPr>
          <w:ilvl w:val="0"/>
          <w:numId w:val="1002"/>
        </w:numPr>
        <w:pStyle w:val="Compact"/>
      </w:pPr>
      <w:r>
        <w:rPr>
          <w:bCs/>
          <w:b/>
        </w:rPr>
        <w:t xml:space="preserve">Phase 4 (3 months):</w:t>
      </w:r>
      <w:r>
        <w:t xml:space="preserve"> </w:t>
      </w:r>
      <w:r>
        <w:t xml:space="preserve">Analysis of pilot data, refinement of the model, and development of a scalable training module for future Biomedical Engineer cadres in South Africa Cape Town.</w:t>
      </w:r>
    </w:p>
    <w:bookmarkEnd w:id="25"/>
    <w:bookmarkStart w:id="26" w:name="expected-contribution-and-significance"/>
    <w:p>
      <w:pPr>
        <w:pStyle w:val="Heading2"/>
      </w:pPr>
      <w:r>
        <w:t xml:space="preserve">6. Expected Contribution and Significance</w:t>
      </w:r>
    </w:p>
    <w:p>
      <w:pPr>
        <w:pStyle w:val="FirstParagraph"/>
      </w:pPr>
      <w:r>
        <w:t xml:space="preserve">This Thesis Proposal directly addresses national priorities outlined in South Africa's Health 2030 Strategy, which emphasizes "equitable access to quality healthcare services." By grounding the research firmly within South Africa Cape Town, it promises tangible outcomes:</w:t>
      </w:r>
    </w:p>
    <w:p>
      <w:pPr>
        <w:numPr>
          <w:ilvl w:val="0"/>
          <w:numId w:val="1003"/>
        </w:numPr>
        <w:pStyle w:val="Compact"/>
      </w:pPr>
      <w:r>
        <w:t xml:space="preserve">Development of a replicable model for sustainable Biomedical Engineering support tailored to resource-limited urban settings in South Africa.</w:t>
      </w:r>
    </w:p>
    <w:p>
      <w:pPr>
        <w:numPr>
          <w:ilvl w:val="0"/>
          <w:numId w:val="1003"/>
        </w:numPr>
        <w:pStyle w:val="Compact"/>
      </w:pPr>
      <w:r>
        <w:t xml:space="preserve">Enhanced capacity of local Biomedical Engineers to deliver immediate, cost-effective device maintenance within the Cape Town health system, reducing reliance on external contractors.</w:t>
      </w:r>
    </w:p>
    <w:p>
      <w:pPr>
        <w:numPr>
          <w:ilvl w:val="0"/>
          <w:numId w:val="1003"/>
        </w:numPr>
        <w:pStyle w:val="Compact"/>
      </w:pPr>
      <w:r>
        <w:t xml:space="preserve">A framework that can be adopted by other provinces and LMICs facing similar challenges, particularly focusing on low-cost innovation and local supply chains.</w:t>
      </w:r>
    </w:p>
    <w:p>
      <w:pPr>
        <w:numPr>
          <w:ilvl w:val="0"/>
          <w:numId w:val="1003"/>
        </w:numPr>
        <w:pStyle w:val="Compact"/>
      </w:pPr>
      <w:r>
        <w:t xml:space="preserve">Strengthening the professional role of the Biomedical Engineer in South Africa as a critical healthcare infrastructure manager, not just a technician.</w:t>
      </w:r>
    </w:p>
    <w:bookmarkEnd w:id="26"/>
    <w:bookmarkStart w:id="27" w:name="conclusion"/>
    <w:p>
      <w:pPr>
        <w:pStyle w:val="Heading2"/>
      </w:pPr>
      <w:r>
        <w:t xml:space="preserve">7. Conclusion</w:t>
      </w:r>
    </w:p>
    <w:p>
      <w:pPr>
        <w:pStyle w:val="FirstParagraph"/>
      </w:pPr>
      <w:r>
        <w:t xml:space="preserve">The proposed research is not merely academic; it is a vital step towards building resilience within the South Africa Cape Town public health system. It recognizes that the Biomedical Engineer is central to ensuring medical devices function reliably where they are needed most – in community clinics serving vulnerable populations across Cape Town. This Thesis Proposal provides a clear roadmap for generating practical, locally relevant solutions that can significantly improve healthcare delivery outcomes in one of South Africa's most dynamic yet unequal urban environments. By focusing on the specific needs of Cape Town, this work will directly inform national policy and training programs for Biomedical Engineers across South Africa, contributing to a more equitable and robust healthcare system for all residents.</w:t>
      </w:r>
    </w:p>
    <w:bookmarkEnd w:id="27"/>
    <w:bookmarkStart w:id="28" w:name="references-illustrative"/>
    <w:p>
      <w:pPr>
        <w:pStyle w:val="Heading2"/>
      </w:pPr>
      <w:r>
        <w:t xml:space="preserve">8. References (Illustrative)</w:t>
      </w:r>
    </w:p>
    <w:p>
      <w:pPr>
        <w:pStyle w:val="FirstParagraph"/>
      </w:pPr>
      <w:r>
        <w:t xml:space="preserve">South African Department of Health. (2017). National Health Policy Framework 2013-2030.</w:t>
      </w:r>
      <w:r>
        <w:br/>
      </w:r>
      <w:r>
        <w:t xml:space="preserve">CSIR. (2021). Medical Device Maintenance in South African Public Hospitals: A Situational Analysis.</w:t>
      </w:r>
      <w:r>
        <w:br/>
      </w:r>
      <w:r>
        <w:t xml:space="preserve">World Health Organization. (2019). Biomedical Engineering for Low and Middle Income Countries: Practical Guidance.</w:t>
      </w:r>
      <w:r>
        <w:br/>
      </w:r>
      <w:r>
        <w:t xml:space="preserve">University of Cape Town. (2023). Department of Biomedical Engineering Annual Report.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Healthcare Through Biomedical Engineering in Cape Town</dc:title>
  <dc:creator/>
  <dc:language>en</dc:language>
  <cp:keywords/>
  <dcterms:created xsi:type="dcterms:W3CDTF">2026-07-23T04:49:27Z</dcterms:created>
  <dcterms:modified xsi:type="dcterms:W3CDTF">2026-07-23T04:49:27Z</dcterms:modified>
</cp:coreProperties>
</file>

<file path=docProps/custom.xml><?xml version="1.0" encoding="utf-8"?>
<Properties xmlns="http://schemas.openxmlformats.org/officeDocument/2006/custom-properties" xmlns:vt="http://schemas.openxmlformats.org/officeDocument/2006/docPropsVTypes"/>
</file>