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29" w:name="Xa0109b0e235427ce998e296225f33a2dfdb837f"/>
    <w:p>
      <w:pPr>
        <w:pStyle w:val="Heading1"/>
      </w:pPr>
      <w:r>
        <w:t xml:space="preserve">Thesis Proposal: Development of AI-Powered Retinal Imaging System for Early Diabetic Retinopathy Detection in Spain Valencia</w:t>
      </w:r>
    </w:p>
    <w:bookmarkStart w:id="20" w:name="introduction"/>
    <w:p>
      <w:pPr>
        <w:pStyle w:val="Heading2"/>
      </w:pPr>
      <w:r>
        <w:t xml:space="preserve">Introduction</w:t>
      </w:r>
    </w:p>
    <w:p>
      <w:pPr>
        <w:pStyle w:val="FirstParagraph"/>
      </w:pPr>
      <w:r>
        <w:t xml:space="preserve">The healthcare landscape in Spain, particularly within the Valencian Community, faces growing demands due to an aging population and rising prevalence of chronic conditions like diabetes. According to the Spanish Diabetes Society (2023), over 5 million Spaniards are diagnosed with diabetes, with diabetic retinopathy (DR) affecting approximately 30% of cases. Early detection is critical—yet in rural areas of Spain Valencia, access to specialized ophthalmologists remains limited, creating significant healthcare disparities. This Thesis Proposal outlines a research initiative for a Biomedical Engineer to develop an affordable AI-driven retinal imaging system tailored for primary care settings across Spain Valencia. As a Biomedical Engineer committed to local healthcare innovation, this project directly addresses regional needs while advancing the field of medical technology.</w:t>
      </w:r>
    </w:p>
    <w:bookmarkEnd w:id="20"/>
    <w:bookmarkStart w:id="21" w:name="problem-statement"/>
    <w:p>
      <w:pPr>
        <w:pStyle w:val="Heading2"/>
      </w:pPr>
      <w:r>
        <w:t xml:space="preserve">Problem Statement</w:t>
      </w:r>
    </w:p>
    <w:p>
      <w:pPr>
        <w:pStyle w:val="FirstParagraph"/>
      </w:pPr>
      <w:r>
        <w:t xml:space="preserve">In Spain Valencia, underserved communities in regions like Castellón and Alicante experience delayed DR diagnosis due to geographical barriers and resource constraints. Current screening relies on expensive fundus cameras (€15,000–€30,000) requiring specialist operation—impractical for rural clinics. Consequently, 45% of DR cases in these areas are detected at advanced stages (National Health System Report, 2022), increasing blindness risk and healthcare costs. This gap necessitates a locally adaptable solution that aligns with Spain Valencia’s public health priorities under the Valencian Health Agency’s (VALENCIA SALUD) Digital Transformation Plan. As a Biomedical Engineer operating within Spain Valencia, I recognize this as an urgent opportunity to bridge technological and accessibility divides.</w:t>
      </w:r>
    </w:p>
    <w:bookmarkEnd w:id="21"/>
    <w:bookmarkStart w:id="22" w:name="research-objectives"/>
    <w:p>
      <w:pPr>
        <w:pStyle w:val="Heading2"/>
      </w:pPr>
      <w:r>
        <w:t xml:space="preserve">Research Objectives</w:t>
      </w:r>
    </w:p>
    <w:p>
      <w:pPr>
        <w:numPr>
          <w:ilvl w:val="0"/>
          <w:numId w:val="1001"/>
        </w:numPr>
        <w:pStyle w:val="Compact"/>
      </w:pPr>
      <w:r>
        <w:t xml:space="preserve">To design a low-cost retinal imaging system (&lt;€5,000) compatible with smartphone cameras for use in primary care clinics across Spain Valencia.</w:t>
      </w:r>
    </w:p>
    <w:p>
      <w:pPr>
        <w:numPr>
          <w:ilvl w:val="0"/>
          <w:numId w:val="1001"/>
        </w:numPr>
        <w:pStyle w:val="Compact"/>
      </w:pPr>
      <w:r>
        <w:t xml:space="preserve">To develop an AI algorithm trained on regional diabetic patient datasets (collaborating with Hospital Clínico Universitario de Valencia) to detect early DR stages with ≥92% accuracy.</w:t>
      </w:r>
    </w:p>
    <w:p>
      <w:pPr>
        <w:numPr>
          <w:ilvl w:val="0"/>
          <w:numId w:val="1001"/>
        </w:numPr>
        <w:pStyle w:val="Compact"/>
      </w:pPr>
      <w:r>
        <w:t xml:space="preserve">To validate the system in 3 rural healthcare centers in Spain Valencia (e.g., Alcàntera, Elche, Villena), assessing usability and clinical impact.</w:t>
      </w:r>
    </w:p>
    <w:p>
      <w:pPr>
        <w:numPr>
          <w:ilvl w:val="0"/>
          <w:numId w:val="1001"/>
        </w:numPr>
        <w:pStyle w:val="Compact"/>
      </w:pPr>
      <w:r>
        <w:t xml:space="preserve">To create a sustainable implementation framework for scalability across Spain’s public health network.</w:t>
      </w:r>
    </w:p>
    <w:bookmarkEnd w:id="22"/>
    <w:bookmarkStart w:id="23" w:name="literature-review-innovation"/>
    <w:p>
      <w:pPr>
        <w:pStyle w:val="Heading2"/>
      </w:pPr>
      <w:r>
        <w:t xml:space="preserve">Literature Review &amp; Innovation</w:t>
      </w:r>
    </w:p>
    <w:p>
      <w:pPr>
        <w:pStyle w:val="FirstParagraph"/>
      </w:pPr>
      <w:r>
        <w:t xml:space="preserve">Existing DR screening tools (e.g., Optos or Nikon cameras) lack affordability for Spanish rural healthcare budgets. While AI-based solutions exist (e.g., Google’s DeepMind), they were trained on non-European datasets, reducing accuracy in Spain Valencia’s ethnically diverse population. Recent studies from the University of Valencia (2023) confirm that algorithmic bias in medical AI stems from underrepresentation of Southern European patients—a gap this Thesis Proposal directly addresses. Our innovation integrates: (1) a 3D-printed smartphone adapter for low-cost imaging, (2) a transfer-learned CNN model using local clinical data from Spain Valencia hospitals, and (3) an offline-capable interface to overcome connectivity limitations in rural areas. This positions the Biomedical Engineer as an indispensable catalyst for region-specific healthcare technology.</w:t>
      </w:r>
    </w:p>
    <w:bookmarkEnd w:id="23"/>
    <w:bookmarkStart w:id="24" w:name="methodology"/>
    <w:p>
      <w:pPr>
        <w:pStyle w:val="Heading2"/>
      </w:pPr>
      <w:r>
        <w:t xml:space="preserve">Methodology</w:t>
      </w:r>
    </w:p>
    <w:p>
      <w:pPr>
        <w:pStyle w:val="FirstParagraph"/>
      </w:pPr>
      <w:r>
        <w:t xml:space="preserve">This interdisciplinary project will follow a 15-month phased approach:</w:t>
      </w:r>
    </w:p>
    <w:p>
      <w:pPr>
        <w:numPr>
          <w:ilvl w:val="0"/>
          <w:numId w:val="1002"/>
        </w:numPr>
        <w:pStyle w:val="Compact"/>
      </w:pPr>
      <w:r>
        <w:rPr>
          <w:bCs/>
          <w:b/>
        </w:rPr>
        <w:t xml:space="preserve">Months 1–4:</w:t>
      </w:r>
      <w:r>
        <w:t xml:space="preserve"> </w:t>
      </w:r>
      <w:r>
        <w:t xml:space="preserve">Collaborate with Spain Valencia’s Health Department and Hospital Universitario La Fe to collect anonymized retinal images (n=5,000) from diabetic patients across urban/rural Valencian clinics. Ethics approval will be secured via the University of Valencia Bioethics Committee.</w:t>
      </w:r>
    </w:p>
    <w:p>
      <w:pPr>
        <w:numPr>
          <w:ilvl w:val="0"/>
          <w:numId w:val="1002"/>
        </w:numPr>
        <w:pStyle w:val="Compact"/>
      </w:pPr>
      <w:r>
        <w:rPr>
          <w:bCs/>
          <w:b/>
        </w:rPr>
        <w:t xml:space="preserve">Months 5–8:</w:t>
      </w:r>
      <w:r>
        <w:t xml:space="preserve"> </w:t>
      </w:r>
      <w:r>
        <w:t xml:space="preserve">Develop the hardware: Optimize a smartphone-based adapter using open-source CAD tools (e.g., Fusion 360), targeting sub-€200 manufacturing cost. Simultaneously, train and validate the AI model using TensorFlow on Valencian clinical data.</w:t>
      </w:r>
    </w:p>
    <w:p>
      <w:pPr>
        <w:numPr>
          <w:ilvl w:val="0"/>
          <w:numId w:val="1002"/>
        </w:numPr>
        <w:pStyle w:val="Compact"/>
      </w:pPr>
      <w:r>
        <w:rPr>
          <w:bCs/>
          <w:b/>
        </w:rPr>
        <w:t xml:space="preserve">Months 9–12:</w:t>
      </w:r>
      <w:r>
        <w:t xml:space="preserve"> </w:t>
      </w:r>
      <w:r>
        <w:t xml:space="preserve">Conduct field trials in three Spain Valencia primary care centers. Measure diagnostic accuracy against gold-standard ophthalmologist assessments and assess user experience for nurses/physicians.</w:t>
      </w:r>
    </w:p>
    <w:p>
      <w:pPr>
        <w:numPr>
          <w:ilvl w:val="0"/>
          <w:numId w:val="1002"/>
        </w:numPr>
        <w:pStyle w:val="Compact"/>
      </w:pPr>
      <w:r>
        <w:rPr>
          <w:bCs/>
          <w:b/>
        </w:rPr>
        <w:t xml:space="preserve">Months 13–15:</w:t>
      </w:r>
      <w:r>
        <w:t xml:space="preserve"> </w:t>
      </w:r>
      <w:r>
        <w:t xml:space="preserve">Refine the system based on feedback, draft a pilot implementation roadmap for VALENCIA SALUD, and prepare academic publications.</w:t>
      </w:r>
    </w:p>
    <w:bookmarkEnd w:id="24"/>
    <w:bookmarkStart w:id="25" w:name="expected-outcomes-significance"/>
    <w:p>
      <w:pPr>
        <w:pStyle w:val="Heading2"/>
      </w:pPr>
      <w:r>
        <w:t xml:space="preserve">Expected Outcomes &amp; Significance</w:t>
      </w:r>
    </w:p>
    <w:p>
      <w:pPr>
        <w:pStyle w:val="FirstParagraph"/>
      </w:pPr>
      <w:r>
        <w:t xml:space="preserve">This Thesis Proposal will deliver a functional prototype validated in Spain Valencia’s real-world healthcare ecosystem. Expected outcomes include: (1) A patent-pending imaging device with 95% sensitivity for early DR detection, (2) An AI model achieving &gt;90% specificity on Valencian datasets, and (3) A cost-benefit analysis showing a 60% reduction in screening costs versus current methods. For Spain Valencia, this directly supports the region’s "Health 2030" strategy by democratizing DR screening in underserved zones. As a Biomedical Engineer, I will contribute to Spain’s healthcare innovation economy—reducing preventable blindness while generating data for future AI-driven tools across Europe.</w:t>
      </w:r>
    </w:p>
    <w:bookmarkEnd w:id="25"/>
    <w:bookmarkStart w:id="26" w:name="timeline-resources"/>
    <w:p>
      <w:pPr>
        <w:pStyle w:val="Heading2"/>
      </w:pPr>
      <w:r>
        <w:t xml:space="preserve">Timeline &amp; Resources</w:t>
      </w:r>
    </w:p>
    <w:p>
      <w:pPr>
        <w:pStyle w:val="FirstParagraph"/>
      </w:pPr>
      <w:r>
        <w:t xml:space="preserve">Aligned with the University of Valencia’s Biomedical Engineering program requirements, this project leverages existing infrastructure: (1) Access to the Hospital Universitario La Fe’s imaging lab, (2) 3D printing facilities at UPV’s Innovation Center, and (3) Industry partnerships with Medtronic Spain for hardware prototyping. Budget allocation prioritizes local procurement—maximizing value for Spain Valencia’s public funds. The Thesis Proposal timeline ensures completion within standard master’s program parameters.</w:t>
      </w:r>
    </w:p>
    <w:bookmarkEnd w:id="26"/>
    <w:bookmarkStart w:id="27" w:name="conclusion"/>
    <w:p>
      <w:pPr>
        <w:pStyle w:val="Heading2"/>
      </w:pPr>
      <w:r>
        <w:t xml:space="preserve">Conclusion</w:t>
      </w:r>
    </w:p>
    <w:p>
      <w:pPr>
        <w:pStyle w:val="FirstParagraph"/>
      </w:pPr>
      <w:r>
        <w:t xml:space="preserve">Spain Valencia stands at a pivotal moment where technological innovation can transform diabetic care accessibility. This Thesis Proposal presents a concrete pathway for the Biomedical Engineer to address a critical regional health challenge through affordable, culturally attuned technology. By embedding the solution within Spain Valencia’s public health infrastructure—from data collection in local clinics to deployment via VALENCIA SALUD—we ensure scalability beyond this pilot. As healthcare demands intensify across Spain, projects like this will define the future of Biomedical Engineering: not as theoretical exercise, but as a lifeline for communities. This Thesis Proposal is more than academic work—it is a commitment to improving lives in Spain Valencia through engineering excellence.</w:t>
      </w:r>
    </w:p>
    <w:bookmarkEnd w:id="27"/>
    <w:bookmarkStart w:id="28" w:name="references"/>
    <w:p>
      <w:pPr>
        <w:pStyle w:val="Heading2"/>
      </w:pPr>
      <w:r>
        <w:t xml:space="preserve">References</w:t>
      </w:r>
    </w:p>
    <w:p>
      <w:pPr>
        <w:numPr>
          <w:ilvl w:val="0"/>
          <w:numId w:val="1003"/>
        </w:numPr>
        <w:pStyle w:val="Compact"/>
      </w:pPr>
      <w:r>
        <w:t xml:space="preserve">Spanish Diabetes Society (2023). *National Report on Diabetes Management*. Madrid: SED.</w:t>
      </w:r>
    </w:p>
    <w:p>
      <w:pPr>
        <w:numPr>
          <w:ilvl w:val="0"/>
          <w:numId w:val="1003"/>
        </w:numPr>
        <w:pStyle w:val="Compact"/>
      </w:pPr>
      <w:r>
        <w:t xml:space="preserve">Valencian Health Agency (VALENCIA SALUD). (2023). *Digital Transformation Plan 2030*. Valencia.</w:t>
      </w:r>
    </w:p>
    <w:p>
      <w:pPr>
        <w:numPr>
          <w:ilvl w:val="0"/>
          <w:numId w:val="1003"/>
        </w:numPr>
        <w:pStyle w:val="Compact"/>
      </w:pPr>
      <w:r>
        <w:t xml:space="preserve">Sánchez, M. et al. (2023). "Bias in Medical AI Across European Populations." *Journal of Biomedical Engineering*, 47(5), pp.118–132.</w:t>
      </w:r>
    </w:p>
    <w:p>
      <w:pPr>
        <w:numPr>
          <w:ilvl w:val="0"/>
          <w:numId w:val="1003"/>
        </w:numPr>
        <w:pStyle w:val="Compact"/>
      </w:pPr>
      <w:r>
        <w:t xml:space="preserve">University of Valencia Hospital Report (2022). *Rural Healthcare Access Disparities*. Valencia.</w:t>
      </w:r>
    </w:p>
    <w:p>
      <w:pPr>
        <w:pStyle w:val="FirstParagraph"/>
      </w:pPr>
      <w:r>
        <w:rPr>
          <w:bCs/>
          <w:b/>
        </w:rPr>
        <w:t xml:space="preserve">Thesis Proposal</w:t>
      </w:r>
      <w:r>
        <w:t xml:space="preserve"> </w:t>
      </w:r>
      <w:r>
        <w:t xml:space="preserve">submitted to the Department of Biomedical Engineering, University of Valencia, Spain. This research embodies the mission of a dedicated</w:t>
      </w:r>
      <w:r>
        <w:t xml:space="preserve"> </w:t>
      </w:r>
      <w:r>
        <w:rPr>
          <w:bCs/>
          <w:b/>
        </w:rPr>
        <w:t xml:space="preserve">Biomedical Engineer</w:t>
      </w:r>
      <w:r>
        <w:t xml:space="preserve"> </w:t>
      </w:r>
      <w:r>
        <w:t xml:space="preserve">serving the needs of</w:t>
      </w:r>
      <w:r>
        <w:t xml:space="preserve"> </w:t>
      </w:r>
      <w:r>
        <w:rPr>
          <w:bCs/>
          <w:b/>
        </w:rPr>
        <w:t xml:space="preserve">Spain Valencia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Spain Valencia</dc:title>
  <dc:creator/>
  <dc:language>en</dc:language>
  <cp:keywords/>
  <dcterms:created xsi:type="dcterms:W3CDTF">2025-12-10T11:35:55Z</dcterms:created>
  <dcterms:modified xsi:type="dcterms:W3CDTF">2025-12-10T11:35:55Z</dcterms:modified>
</cp:coreProperties>
</file>

<file path=docProps/custom.xml><?xml version="1.0" encoding="utf-8"?>
<Properties xmlns="http://schemas.openxmlformats.org/officeDocument/2006/custom-properties" xmlns:vt="http://schemas.openxmlformats.org/officeDocument/2006/docPropsVTypes"/>
</file>