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Innovation</w:t>
      </w:r>
      <w:r>
        <w:t xml:space="preserve"> </w:t>
      </w:r>
      <w:r>
        <w:t xml:space="preserve">in</w:t>
      </w:r>
      <w:r>
        <w:t xml:space="preserve"> </w:t>
      </w:r>
      <w:r>
        <w:t xml:space="preserve">Turkey</w:t>
      </w:r>
      <w:r>
        <w:t xml:space="preserve"> </w:t>
      </w:r>
      <w:r>
        <w:t xml:space="preserve">Istanbul</w:t>
      </w:r>
    </w:p>
    <w:bookmarkStart w:id="27" w:name="X8a815843aef952704eb59f81301fa15b74899cc"/>
    <w:p>
      <w:pPr>
        <w:pStyle w:val="Heading1"/>
      </w:pPr>
      <w:r>
        <w:t xml:space="preserve">Thesis Proposal: Development and Implementation of Low-Cost Wearable Health Monitoring Systems for Urban Cardiac Patients in Istanbul, Turkey</w:t>
      </w:r>
    </w:p>
    <w:bookmarkStart w:id="20" w:name="abstract"/>
    <w:p>
      <w:pPr>
        <w:pStyle w:val="Heading2"/>
      </w:pPr>
      <w:r>
        <w:t xml:space="preserve">Abstract</w:t>
      </w:r>
    </w:p>
    <w:p>
      <w:pPr>
        <w:pStyle w:val="FirstParagraph"/>
      </w:pPr>
      <w:r>
        <w:t xml:space="preserve">This thesis proposal outlines a research project focused on the critical role of the</w:t>
      </w:r>
      <w:r>
        <w:t xml:space="preserve"> </w:t>
      </w:r>
      <w:r>
        <w:rPr>
          <w:bCs/>
          <w:b/>
        </w:rPr>
        <w:t xml:space="preserve">Biomedical Engineer</w:t>
      </w:r>
      <w:r>
        <w:t xml:space="preserve"> </w:t>
      </w:r>
      <w:r>
        <w:t xml:space="preserve">in addressing significant healthcare challenges within the densely populated metropolis of</w:t>
      </w:r>
      <w:r>
        <w:t xml:space="preserve"> </w:t>
      </w:r>
      <w:r>
        <w:rPr>
          <w:bCs/>
          <w:b/>
        </w:rPr>
        <w:t xml:space="preserve">Turkey Istanbul</w:t>
      </w:r>
      <w:r>
        <w:t xml:space="preserve">. With Istanbul's population exceeding 16 million and a rapidly aging demographic, cardiovascular diseases represent a leading cause of morbidity and mortality. Current healthcare infrastructure struggles to provide continuous monitoring for high-risk cardiac patients, particularly in underserved urban neighborhoods. This research proposes the design, development, and pilot implementation of an affordable, user-friendly wearable sensor system specifically tailored for the Turkish context. The</w:t>
      </w:r>
      <w:r>
        <w:t xml:space="preserve"> </w:t>
      </w:r>
      <w:r>
        <w:rPr>
          <w:bCs/>
          <w:b/>
        </w:rPr>
        <w:t xml:space="preserve">Biomedical Engineer</w:t>
      </w:r>
      <w:r>
        <w:t xml:space="preserve"> </w:t>
      </w:r>
      <w:r>
        <w:t xml:space="preserve">will be central to this project, integrating principles of electronics, materials science, biocompatibility testing (adhering to Turkish standards), data analytics (considering local healthcare data systems), and user-centered design. The proposed</w:t>
      </w:r>
      <w:r>
        <w:t xml:space="preserve"> </w:t>
      </w:r>
      <w:r>
        <w:rPr>
          <w:bCs/>
          <w:b/>
        </w:rPr>
        <w:t xml:space="preserve">Thesis Proposal</w:t>
      </w:r>
      <w:r>
        <w:t xml:space="preserve"> </w:t>
      </w:r>
      <w:r>
        <w:t xml:space="preserve">aims to deliver a viable prototype demonstrating improved early intervention capabilities for cardiac patients within the unique socio-economic and infrastructural landscape of Istanbul, Turkey. This work directly supports Turkey's national health initiatives seeking to enhance preventive care accessibility.</w:t>
      </w:r>
    </w:p>
    <w:bookmarkEnd w:id="20"/>
    <w:bookmarkStart w:id="21" w:name="introduction-the-imperative-in-istanbul"/>
    <w:p>
      <w:pPr>
        <w:pStyle w:val="Heading2"/>
      </w:pPr>
      <w:r>
        <w:t xml:space="preserve">1. Introduction: The Imperative in Istanbul</w:t>
      </w:r>
    </w:p>
    <w:p>
      <w:pPr>
        <w:pStyle w:val="FirstParagraph"/>
      </w:pPr>
      <w:r>
        <w:t xml:space="preserve">Istanbul, as</w:t>
      </w:r>
      <w:r>
        <w:t xml:space="preserve"> </w:t>
      </w:r>
      <w:r>
        <w:rPr>
          <w:bCs/>
          <w:b/>
        </w:rPr>
        <w:t xml:space="preserve">Turkey</w:t>
      </w:r>
      <w:r>
        <w:t xml:space="preserve">'s economic and cultural hub, faces immense pressure on its healthcare system due to population density, urbanization challenges, and the rising burden of non-communicable diseases (NCDs). Cardiovascular diseases (CVDs) account for over 30% of all deaths in Turkey, with significant disparities in access to continuous monitoring services between affluent districts and lower-income areas like those in Eastern Istanbul or peripheral neighborhoods. The traditional model of periodic hospital visits is insufficient for effective CVD management. This gap presents a pivotal opportunity for the</w:t>
      </w:r>
      <w:r>
        <w:t xml:space="preserve"> </w:t>
      </w:r>
      <w:r>
        <w:rPr>
          <w:bCs/>
          <w:b/>
        </w:rPr>
        <w:t xml:space="preserve">Biomedical Engineer</w:t>
      </w:r>
      <w:r>
        <w:t xml:space="preserve"> </w:t>
      </w:r>
      <w:r>
        <w:t xml:space="preserve">to innovate solutions that are not only technologically sound but also culturally appropriate, economically feasible within the Turkish healthcare budget constraints, and compatible with local infrastructure (e.g., cellular network coverage in diverse Istanbul districts). The proposed research directly responds to this urgent need identified by the Ministry of Health's strategic plans for 2023-2030.</w:t>
      </w:r>
    </w:p>
    <w:bookmarkEnd w:id="21"/>
    <w:bookmarkStart w:id="22" w:name="X1a7bdbc1de831a4898782e0eb79501fbb8762ef"/>
    <w:p>
      <w:pPr>
        <w:pStyle w:val="Heading2"/>
      </w:pPr>
      <w:r>
        <w:t xml:space="preserve">2. Literature Review: Contextualizing Innovation</w:t>
      </w:r>
    </w:p>
    <w:p>
      <w:pPr>
        <w:pStyle w:val="FirstParagraph"/>
      </w:pPr>
      <w:r>
        <w:t xml:space="preserve">While wearable health monitoring technology is advancing globally, existing commercial solutions often fail in low-to-middle-income settings like Istanbul due to high costs, complex interfaces requiring high literacy levels, and lack of integration with local healthcare workflows. Recent studies in Turkey (e.g., by researchers at Istanbul University or Marmara University) highlight the potential but also the barriers to adoption of such devices for chronic disease management within Turkish communities. The literature underscores a critical gap: solutions designed *for* the specific needs of Istanbul's diverse population, considering factors like language accessibility (Turkish interface), payment models acceptable to Turkish patients and insurers, and compatibility with systems used in public hospitals like Istanbul University Hospital or private networks across the city. This</w:t>
      </w:r>
      <w:r>
        <w:t xml:space="preserve"> </w:t>
      </w:r>
      <w:r>
        <w:rPr>
          <w:bCs/>
          <w:b/>
        </w:rPr>
        <w:t xml:space="preserve">Thesis Proposal</w:t>
      </w:r>
      <w:r>
        <w:t xml:space="preserve"> </w:t>
      </w:r>
      <w:r>
        <w:t xml:space="preserve">builds upon this foundation, positioning the</w:t>
      </w:r>
      <w:r>
        <w:t xml:space="preserve"> </w:t>
      </w:r>
      <w:r>
        <w:rPr>
          <w:bCs/>
          <w:b/>
        </w:rPr>
        <w:t xml:space="preserve">Biomedical Engineer</w:t>
      </w:r>
      <w:r>
        <w:t xml:space="preserve"> </w:t>
      </w:r>
      <w:r>
        <w:t xml:space="preserve">as the essential integrator who bridges engineering innovation with real-world healthcare delivery in</w:t>
      </w:r>
      <w:r>
        <w:t xml:space="preserve"> </w:t>
      </w:r>
      <w:r>
        <w:rPr>
          <w:bCs/>
          <w:b/>
        </w:rPr>
        <w:t xml:space="preserve">Turkey Istanbul</w:t>
      </w:r>
      <w:r>
        <w:t xml:space="preserve">.</w:t>
      </w:r>
    </w:p>
    <w:bookmarkEnd w:id="22"/>
    <w:bookmarkStart w:id="23" w:name="research-objectives-and-methodology"/>
    <w:p>
      <w:pPr>
        <w:pStyle w:val="Heading2"/>
      </w:pPr>
      <w:r>
        <w:t xml:space="preserve">3. Research Objectives and Methodology</w:t>
      </w:r>
    </w:p>
    <w:p>
      <w:pPr>
        <w:pStyle w:val="FirstParagraph"/>
      </w:pPr>
      <w:r>
        <w:t xml:space="preserve">The primary objective is to develop a low-cost (&lt;100 TL target), reliable wearable ECG/heart rate monitor prototype suitable for daily use by elderly cardiac patients in Istanbul. The specific objectives are:</w:t>
      </w:r>
    </w:p>
    <w:p>
      <w:pPr>
        <w:numPr>
          <w:ilvl w:val="0"/>
          <w:numId w:val="1001"/>
        </w:numPr>
        <w:pStyle w:val="Compact"/>
      </w:pPr>
      <w:r>
        <w:rPr>
          <w:bCs/>
          <w:b/>
        </w:rPr>
        <w:t xml:space="preserve">Design &amp; Fabrication (Biomedical Engineer Focus):</w:t>
      </w:r>
      <w:r>
        <w:t xml:space="preserve"> </w:t>
      </w:r>
      <w:r>
        <w:t xml:space="preserve">Utilize locally available materials and modular electronics to create a comfortable, durable device with an intuitive Turkish-language interface.</w:t>
      </w:r>
    </w:p>
    <w:p>
      <w:pPr>
        <w:numPr>
          <w:ilvl w:val="0"/>
          <w:numId w:val="1001"/>
        </w:numPr>
        <w:pStyle w:val="Compact"/>
      </w:pPr>
      <w:r>
        <w:rPr>
          <w:bCs/>
          <w:b/>
        </w:rPr>
        <w:t xml:space="preserve">Clinical Validation (Collaboration):</w:t>
      </w:r>
      <w:r>
        <w:t xml:space="preserve"> </w:t>
      </w:r>
      <w:r>
        <w:t xml:space="preserve">Conduct pilot testing in collaboration with Cardiology Departments at two Istanbul hospitals (e.g., Istanbul Faculty of Medicine Hospital and a community health center in Kadıköy), comparing data accuracy against standard clinical monitors, adhering to Turkish medical device safety protocols.</w:t>
      </w:r>
    </w:p>
    <w:p>
      <w:pPr>
        <w:numPr>
          <w:ilvl w:val="0"/>
          <w:numId w:val="1001"/>
        </w:numPr>
        <w:pStyle w:val="Compact"/>
      </w:pPr>
      <w:r>
        <w:rPr>
          <w:bCs/>
          <w:b/>
        </w:rPr>
        <w:t xml:space="preserve">Usability &amp; Acceptance Study:</w:t>
      </w:r>
      <w:r>
        <w:t xml:space="preserve"> </w:t>
      </w:r>
      <w:r>
        <w:t xml:space="preserve">Assess user experience, comfort, and willingness to adopt among target elderly patients across different Istanbul neighborhoods (e.g., Sisli vs. Ümraniye), incorporating cultural feedback into iterative design.</w:t>
      </w:r>
    </w:p>
    <w:p>
      <w:pPr>
        <w:numPr>
          <w:ilvl w:val="0"/>
          <w:numId w:val="1001"/>
        </w:numPr>
        <w:pStyle w:val="Compact"/>
      </w:pPr>
      <w:r>
        <w:rPr>
          <w:bCs/>
          <w:b/>
        </w:rPr>
        <w:t xml:space="preserve">Economic Feasibility Analysis:</w:t>
      </w:r>
      <w:r>
        <w:t xml:space="preserve"> </w:t>
      </w:r>
      <w:r>
        <w:t xml:space="preserve">Model the cost-benefit analysis for potential integration into Turkey's public health insurance system, considering the specific economic context of Istanbul and national healthcare budgets.</w:t>
      </w:r>
    </w:p>
    <w:bookmarkEnd w:id="23"/>
    <w:bookmarkStart w:id="24" w:name="X23f35f05f0ace1d1945b3033b2dc210b25f224b"/>
    <w:p>
      <w:pPr>
        <w:pStyle w:val="Heading2"/>
      </w:pPr>
      <w:r>
        <w:t xml:space="preserve">4. Significance of the Research for Biomedical Engineering in Istanbul</w:t>
      </w:r>
    </w:p>
    <w:p>
      <w:pPr>
        <w:pStyle w:val="FirstParagraph"/>
      </w:pPr>
      <w:r>
        <w:t xml:space="preserve">This</w:t>
      </w:r>
      <w:r>
        <w:t xml:space="preserve"> </w:t>
      </w:r>
      <w:r>
        <w:rPr>
          <w:bCs/>
          <w:b/>
        </w:rPr>
        <w:t xml:space="preserve">Thesis Proposal</w:t>
      </w:r>
      <w:r>
        <w:t xml:space="preserve"> </w:t>
      </w:r>
      <w:r>
        <w:t xml:space="preserve">holds significant value beyond academic contribution. It directly addresses a pressing healthcare need within</w:t>
      </w:r>
      <w:r>
        <w:t xml:space="preserve"> </w:t>
      </w:r>
      <w:r>
        <w:rPr>
          <w:bCs/>
          <w:b/>
        </w:rPr>
        <w:t xml:space="preserve">Turkey Istanbul</w:t>
      </w:r>
      <w:r>
        <w:t xml:space="preserve">, demonstrating the tangible impact a</w:t>
      </w:r>
      <w:r>
        <w:t xml:space="preserve"> </w:t>
      </w:r>
      <w:r>
        <w:rPr>
          <w:bCs/>
          <w:b/>
        </w:rPr>
        <w:t xml:space="preserve">Biomedical Engineer</w:t>
      </w:r>
      <w:r>
        <w:t xml:space="preserve"> </w:t>
      </w:r>
      <w:r>
        <w:t xml:space="preserve">can have. Successful implementation could:</w:t>
      </w:r>
    </w:p>
    <w:p>
      <w:pPr>
        <w:numPr>
          <w:ilvl w:val="0"/>
          <w:numId w:val="1002"/>
        </w:numPr>
        <w:pStyle w:val="Compact"/>
      </w:pPr>
      <w:r>
        <w:rPr>
          <w:iCs/>
          <w:i/>
        </w:rPr>
        <w:t xml:space="preserve">Increase Preventive Care Access:</w:t>
      </w:r>
      <w:r>
        <w:t xml:space="preserve"> </w:t>
      </w:r>
      <w:r>
        <w:t xml:space="preserve">Enable earlier detection of cardiac arrhythmias, reducing emergency visits and hospitalizations, particularly benefiting populations in resource-limited areas of Istanbul.</w:t>
      </w:r>
    </w:p>
    <w:p>
      <w:pPr>
        <w:numPr>
          <w:ilvl w:val="0"/>
          <w:numId w:val="1002"/>
        </w:numPr>
        <w:pStyle w:val="Compact"/>
      </w:pPr>
      <w:r>
        <w:rPr>
          <w:iCs/>
          <w:i/>
        </w:rPr>
        <w:t xml:space="preserve">Educate Future Engineers:</w:t>
      </w:r>
      <w:r>
        <w:t xml:space="preserve"> </w:t>
      </w:r>
      <w:r>
        <w:t xml:space="preserve">Provide a concrete case study for students at institutions like Kocaeli University or Bogazici University in Turkey on designing for local context.</w:t>
      </w:r>
    </w:p>
    <w:p>
      <w:pPr>
        <w:numPr>
          <w:ilvl w:val="0"/>
          <w:numId w:val="1002"/>
        </w:numPr>
        <w:pStyle w:val="Compact"/>
      </w:pPr>
      <w:r>
        <w:rPr>
          <w:iCs/>
          <w:i/>
        </w:rPr>
        <w:t xml:space="preserve">Inform Policy:</w:t>
      </w:r>
      <w:r>
        <w:t xml:space="preserve"> </w:t>
      </w:r>
      <w:r>
        <w:t xml:space="preserve">Generate evidence to advocate for national policies supporting the adoption of affordable, locally relevant health technologies within Turkey's evolving healthcare ecosystem.</w:t>
      </w:r>
    </w:p>
    <w:p>
      <w:pPr>
        <w:numPr>
          <w:ilvl w:val="0"/>
          <w:numId w:val="1002"/>
        </w:numPr>
        <w:pStyle w:val="Compact"/>
      </w:pPr>
      <w:r>
        <w:rPr>
          <w:iCs/>
          <w:i/>
        </w:rPr>
        <w:t xml:space="preserve">Strengthen Local Innovation:</w:t>
      </w:r>
      <w:r>
        <w:t xml:space="preserve"> </w:t>
      </w:r>
      <w:r>
        <w:t xml:space="preserve">Foster a model for future biomedical engineering projects in Turkey focused on solving domestic challenges, reducing reliance on imported solutions.</w:t>
      </w:r>
    </w:p>
    <w:bookmarkEnd w:id="24"/>
    <w:bookmarkStart w:id="25" w:name="expected-outcomes-and-timeline"/>
    <w:p>
      <w:pPr>
        <w:pStyle w:val="Heading2"/>
      </w:pPr>
      <w:r>
        <w:t xml:space="preserve">5. Expected Outcomes and Timeline</w:t>
      </w:r>
    </w:p>
    <w:p>
      <w:pPr>
        <w:pStyle w:val="FirstParagraph"/>
      </w:pPr>
      <w:r>
        <w:t xml:space="preserve">The expected outcomes include a validated prototype device, clinical validation report meeting Turkish regulatory standards (TSE), usability study findings, economic analysis report, and a detailed implementation roadmap for Istanbul healthcare institutions. The proposed 18-month timeline includes:</w:t>
      </w:r>
    </w:p>
    <w:p>
      <w:pPr>
        <w:numPr>
          <w:ilvl w:val="0"/>
          <w:numId w:val="1003"/>
        </w:numPr>
        <w:pStyle w:val="Compact"/>
      </w:pPr>
      <w:r>
        <w:t xml:space="preserve">Months 1-4: Literature review &amp; Detailed Requirements Gathering (Istanbul-specific user interviews).</w:t>
      </w:r>
    </w:p>
    <w:p>
      <w:pPr>
        <w:numPr>
          <w:ilvl w:val="0"/>
          <w:numId w:val="1003"/>
        </w:numPr>
        <w:pStyle w:val="Compact"/>
      </w:pPr>
      <w:r>
        <w:t xml:space="preserve">Months 5-10: Prototype Design, Fabrication, and Initial Lab Testing.</w:t>
      </w:r>
    </w:p>
    <w:p>
      <w:pPr>
        <w:numPr>
          <w:ilvl w:val="0"/>
          <w:numId w:val="1003"/>
        </w:numPr>
        <w:pStyle w:val="Compact"/>
      </w:pPr>
      <w:r>
        <w:t xml:space="preserve">Months 11-14: Clinical Pilot Study in Istanbul Hospitals &amp; User Feedback Integration.</w:t>
      </w:r>
    </w:p>
    <w:p>
      <w:pPr>
        <w:numPr>
          <w:ilvl w:val="0"/>
          <w:numId w:val="1003"/>
        </w:numPr>
        <w:pStyle w:val="Compact"/>
      </w:pPr>
      <w:r>
        <w:t xml:space="preserve">Months 15-18: Final Prototype Refinement, Economic Analysis, Thesis Writing &amp; Dissemination (including presentation to Istanbul Health Directorate).</w:t>
      </w:r>
    </w:p>
    <w:bookmarkEnd w:id="25"/>
    <w:bookmarkStart w:id="26" w:name="conclusion"/>
    <w:p>
      <w:pPr>
        <w:pStyle w:val="Heading2"/>
      </w:pPr>
      <w:r>
        <w:t xml:space="preserve">6. Conclusion</w:t>
      </w:r>
    </w:p>
    <w:p>
      <w:pPr>
        <w:pStyle w:val="FirstParagraph"/>
      </w:pPr>
      <w:r>
        <w:t xml:space="preserve">This thesis research is not merely an academic exercise; it is a strategic response to a critical healthcare gap in</w:t>
      </w:r>
      <w:r>
        <w:t xml:space="preserve"> </w:t>
      </w:r>
      <w:r>
        <w:rPr>
          <w:bCs/>
          <w:b/>
        </w:rPr>
        <w:t xml:space="preserve">Turkey Istanbul</w:t>
      </w:r>
      <w:r>
        <w:t xml:space="preserve">. It places the</w:t>
      </w:r>
      <w:r>
        <w:t xml:space="preserve"> </w:t>
      </w:r>
      <w:r>
        <w:rPr>
          <w:bCs/>
          <w:b/>
        </w:rPr>
        <w:t xml:space="preserve">Biomedical Engineer</w:t>
      </w:r>
      <w:r>
        <w:t xml:space="preserve"> </w:t>
      </w:r>
      <w:r>
        <w:t xml:space="preserve">at the forefront of developing practical, accessible solutions directly relevant to the Turkish population's needs. By focusing on affordability, usability within Istanbul's diverse communities, and integration with local healthcare structures, this work promises significant contributions to improving cardiovascular health outcomes in one of the world's most dynamic urban centers. The successful completion of this</w:t>
      </w:r>
      <w:r>
        <w:t xml:space="preserve"> </w:t>
      </w:r>
      <w:r>
        <w:rPr>
          <w:bCs/>
          <w:b/>
        </w:rPr>
        <w:t xml:space="preserve">Thesis Proposal</w:t>
      </w:r>
      <w:r>
        <w:t xml:space="preserve"> </w:t>
      </w:r>
      <w:r>
        <w:t xml:space="preserve">will equip the candidate with the expertise to become a vital contributor to Turkey's growing biomedical engineering sector and its mission to provide equitable, high-quality healthcare for all citizens, especially within Istanbul. This research embodies the essential role of innovation driven by local context – a necessity for sustainable progress in</w:t>
      </w:r>
      <w:r>
        <w:t xml:space="preserve"> </w:t>
      </w:r>
      <w:r>
        <w:rPr>
          <w:bCs/>
          <w:b/>
        </w:rPr>
        <w:t xml:space="preserve">Turkey</w:t>
      </w:r>
      <w:r>
        <w:t xml:space="preserve">'s future healthcare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Innovation in Turkey Istanbul</dc:title>
  <dc:creator/>
  <cp:keywords/>
  <dcterms:created xsi:type="dcterms:W3CDTF">2026-09-25T19:42:15Z</dcterms:created>
  <dcterms:modified xsi:type="dcterms:W3CDTF">2026-09-25T19:42:15Z</dcterms:modified>
</cp:coreProperties>
</file>

<file path=docProps/custom.xml><?xml version="1.0" encoding="utf-8"?>
<Properties xmlns="http://schemas.openxmlformats.org/officeDocument/2006/custom-properties" xmlns:vt="http://schemas.openxmlformats.org/officeDocument/2006/docPropsVTypes"/>
</file>