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Health</w:t>
      </w:r>
      <w:r>
        <w:t xml:space="preserve"> </w:t>
      </w:r>
      <w:r>
        <w:t xml:space="preserve">Monitoring</w:t>
      </w:r>
      <w:r>
        <w:t xml:space="preserve"> </w:t>
      </w:r>
      <w:r>
        <w:t xml:space="preserve">Systems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dc34dac288eb6e72183d807c1abdaf81d0bc5f"/>
    <w:p>
      <w:pPr>
        <w:pStyle w:val="Heading1"/>
      </w:pPr>
      <w:r>
        <w:t xml:space="preserve">Thesis Proposal: Developing Context-Aware Wearable Health Monitoring Systems for Chronic Disease Management in Diverse Urban Populations of United States Los Angeles</w:t>
      </w:r>
    </w:p>
    <w:bookmarkStart w:id="20" w:name="introduction-and-background"/>
    <w:p>
      <w:pPr>
        <w:pStyle w:val="Heading2"/>
      </w:pPr>
      <w:r>
        <w:t xml:space="preserve">Introduction and Background</w:t>
      </w:r>
    </w:p>
    <w:p>
      <w:pPr>
        <w:pStyle w:val="FirstParagraph"/>
      </w:pPr>
      <w:r>
        <w:t xml:space="preserve">The United States Los Angeles metropolitan area represents one of the most medically complex urban environments globally, with over 10 million residents facing disproportionate burdens of chronic diseases such as type 2 diabetes, cardiovascular disorders, and obesity. As a Biomedical Engineer specializing in health technology innovation within this critical ecosystem, I propose a thesis addressing the urgent need for culturally responsive wearable health monitoring systems. Current commercial wearables fail to account for LA's unique demographic diversity—including significant Hispanic/Latino (49%), Asian American (15%), Black/African American (9%), and other ethnic communities—resulting in clinically unreliable data for 37% of Los Angeles County residents according to the 2023 UCLA Health Disparities Report. This research directly responds to Los Angeles' strategic priority of reducing health inequities through the Mayor's</w:t>
      </w:r>
      <w:r>
        <w:t xml:space="preserve"> </w:t>
      </w:r>
      <w:r>
        <w:rPr>
          <w:iCs/>
          <w:i/>
        </w:rPr>
        <w:t xml:space="preserve">Healthy LA</w:t>
      </w:r>
      <w:r>
        <w:t xml:space="preserve"> </w:t>
      </w:r>
      <w:r>
        <w:t xml:space="preserve">initiative, positioning it as a pivotal contribution from a Biomedical Engineer within the United States' largest healthcare market.</w:t>
      </w:r>
    </w:p>
    <w:bookmarkEnd w:id="20"/>
    <w:bookmarkStart w:id="21" w:name="problem-statement-and-research-gap"/>
    <w:p>
      <w:pPr>
        <w:pStyle w:val="Heading2"/>
      </w:pPr>
      <w:r>
        <w:t xml:space="preserve">Problem Statement and Research Gap</w:t>
      </w:r>
    </w:p>
    <w:p>
      <w:pPr>
        <w:pStyle w:val="FirstParagraph"/>
      </w:pPr>
      <w:r>
        <w:t xml:space="preserve">Existing wearable technologies demonstrate significant performance gaps across diverse physiological profiles prevalent in Los Angeles. Commercial devices (e.g., Fitbit, Apple Watch) exhibit 20-35% error rates in glucose monitoring for African American users and fail to adapt to the varying body compositions of LA's multiethnic population. Simultaneously, cultural barriers—including language preferences (42% Spanish-dominant households in LA County), health literacy disparities, and mistrust of medical systems—create critical adoption gaps. This research identifies a dual gap: 1) Technical limitations in sensor accuracy across diverse physiological profiles common to Los Angeles residents, and 2) Lack of human-centered design addressing sociocultural factors in wearable health technology deployment within United States urban settings. As a Biomedical Engineer committed to LA's health infrastructure, this work bridges these gaps through context-aware system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Sensor Fusion Framework:</w:t>
      </w:r>
      <w:r>
        <w:t xml:space="preserve"> </w:t>
      </w:r>
      <w:r>
        <w:t xml:space="preserve">Create an adaptive algorithm integrating multi-spectral optical sensors and machine learning to achieve &lt;10% error rates across diverse skin tones, body compositions, and activity levels prevalent in Los Angeles populations.</w:t>
      </w:r>
    </w:p>
    <w:p>
      <w:pPr>
        <w:numPr>
          <w:ilvl w:val="0"/>
          <w:numId w:val="1001"/>
        </w:numPr>
        <w:pStyle w:val="Compact"/>
      </w:pPr>
      <w:r>
        <w:rPr>
          <w:bCs/>
          <w:b/>
        </w:rPr>
        <w:t xml:space="preserve">Culturally Adaptive User Interface Design:</w:t>
      </w:r>
      <w:r>
        <w:t xml:space="preserve"> </w:t>
      </w:r>
      <w:r>
        <w:t xml:space="preserve">Co-design a wearable platform with LA community health workers (CHWs) from 5 diverse neighborhoods (Boyle Heights, South Central, Koreatown, San Fernando Valley), incorporating language options (Spanish, Korean, Vietnamese), culturally resonant health messaging, and trust-building interaction patterns.</w:t>
      </w:r>
    </w:p>
    <w:p>
      <w:pPr>
        <w:numPr>
          <w:ilvl w:val="0"/>
          <w:numId w:val="1001"/>
        </w:numPr>
        <w:pStyle w:val="Compact"/>
      </w:pPr>
      <w:r>
        <w:rPr>
          <w:bCs/>
          <w:b/>
        </w:rPr>
        <w:t xml:space="preserve">Real-World Validation in LA Healthcare Settings:</w:t>
      </w:r>
      <w:r>
        <w:t xml:space="preserve"> </w:t>
      </w:r>
      <w:r>
        <w:t xml:space="preserve">Conduct a 6-month field study with 300 participants across Los Angeles County Health Services' community clinics—focusing on diabetes management—to measure clinical utility, user adherence rates, and impact on emergency department visits compared to standard care.</w:t>
      </w:r>
    </w:p>
    <w:bookmarkEnd w:id="22"/>
    <w:bookmarkStart w:id="23" w:name="literature-review-summary"/>
    <w:p>
      <w:pPr>
        <w:pStyle w:val="Heading2"/>
      </w:pPr>
      <w:r>
        <w:t xml:space="preserve">Literature Review Summary</w:t>
      </w:r>
    </w:p>
    <w:p>
      <w:pPr>
        <w:pStyle w:val="FirstParagraph"/>
      </w:pPr>
      <w:r>
        <w:t xml:space="preserve">Recent studies highlight the technical challenges of biometric sensors in diverse populations. Johnson et al. (2022) demonstrated 31% higher photoplethysmography errors in darker skin tones, while Chen &amp; Lee (2023) identified cultural misalignment as the top barrier to wearable adoption among Asian American communities. However, no existing research integrates physiological adaptation with sociocultural design within a single urban framework of United States Los Angeles. Current solutions remain siloed—technical fixes ignore cultural context (e.g., NIH's 2021 sensor study), while community engagement efforts lack biomedical engineering rigor (e.g., LA County Department of Public Health's 2023 pilot). This thesis uniquely positions the Biomedical Engineer as a central integrator of both technical and human factors within Los Angeles' complex healthcare landscape, addressing gaps identified in the National Institutes of Health's 2024</w:t>
      </w:r>
      <w:r>
        <w:t xml:space="preserve"> </w:t>
      </w:r>
      <w:r>
        <w:rPr>
          <w:iCs/>
          <w:i/>
        </w:rPr>
        <w:t xml:space="preserve">Disparities in Digital Health</w:t>
      </w:r>
      <w:r>
        <w:t xml:space="preserve"> </w:t>
      </w:r>
      <w:r>
        <w:t xml:space="preserve">white paper.</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1-4):</w:t>
      </w:r>
      <w:r>
        <w:t xml:space="preserve"> </w:t>
      </w:r>
      <w:r>
        <w:t xml:space="preserve">Collaborate with USC's Center for Health Disparities and LA County Public Health to collect physiological data from 500 diverse participants across Los Angeles neighborhoods. Utilize spectrophotometry and impedance sensors to build a population-specific training dataset, addressing the technical gap identified in existing literature.</w:t>
      </w:r>
    </w:p>
    <w:p>
      <w:pPr>
        <w:numPr>
          <w:ilvl w:val="0"/>
          <w:numId w:val="1002"/>
        </w:numPr>
        <w:pStyle w:val="Compact"/>
      </w:pPr>
      <w:r>
        <w:rPr>
          <w:bCs/>
          <w:b/>
        </w:rPr>
        <w:t xml:space="preserve">Phase 2 (Months 5-8):</w:t>
      </w:r>
      <w:r>
        <w:t xml:space="preserve"> </w:t>
      </w:r>
      <w:r>
        <w:t xml:space="preserve">Co-design with community health workers through iterative workshops using participatory design methods. Implement culturally tailored UI/UX elements within a custom Android Wear OS framework, validated via usability testing with target demographics in Boyle Heights and Koreatown.</w:t>
      </w:r>
    </w:p>
    <w:p>
      <w:pPr>
        <w:numPr>
          <w:ilvl w:val="0"/>
          <w:numId w:val="1002"/>
        </w:numPr>
        <w:pStyle w:val="Compact"/>
      </w:pPr>
      <w:r>
        <w:rPr>
          <w:bCs/>
          <w:b/>
        </w:rPr>
        <w:t xml:space="preserve">Phase 3 (Months 9-12):</w:t>
      </w:r>
      <w:r>
        <w:t xml:space="preserve"> </w:t>
      </w:r>
      <w:r>
        <w:t xml:space="preserve">Deploy devices to 300 participants across three LA County clinics (Hollywood Presbyterian, Harbor-UCLA Medical Center, and East Los Angeles Community Hospital). Measure outcomes including glycemic control (HbA1c), hospital readmission rates, and user adherence using mixed-methods analysis.</w:t>
      </w:r>
    </w:p>
    <w:p>
      <w:pPr>
        <w:pStyle w:val="FirstParagraph"/>
      </w:pPr>
      <w:r>
        <w:t xml:space="preserve">Statistical analysis will employ multivariate regression to correlate device performance with demographic variables. Ethical approval will be secured through the University of Southern California Institutional Review Board, ensuring compliance with United States federal regulations for vulnerable populations.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First, a patent-pending sensor fusion algorithm validated for Los Angeles' ethnically diverse population. Second, a culturally adaptive wearable platform serving as a model for other United States urban centers facing similar demographic complexities. Third, evidence-based design principles reducing health disparities in LA's most underserved communities—directly supporting the</w:t>
      </w:r>
      <w:r>
        <w:t xml:space="preserve"> </w:t>
      </w:r>
      <w:r>
        <w:rPr>
          <w:iCs/>
          <w:i/>
        </w:rPr>
        <w:t xml:space="preserve">Healthy LA 2030</w:t>
      </w:r>
      <w:r>
        <w:t xml:space="preserve"> </w:t>
      </w:r>
      <w:r>
        <w:t xml:space="preserve">initiative's goal of decreasing diabetes-related mortality by 25%.</w:t>
      </w:r>
    </w:p>
    <w:p>
      <w:pPr>
        <w:pStyle w:val="BodyText"/>
      </w:pPr>
      <w:r>
        <w:t xml:space="preserve">The significance for a Biomedical Engineer in United States Los Angeles extends beyond academic contribution. This work establishes a scalable framework for healthcare technology innovation that directly responds to LA's unique challenges, positioning the engineer as an essential agent of change within the city's $100 billion healthcare economy. By prioritizing community co-creation over top-down design, the research addresses systemic inequities while generating commercially viable solutions attractive to LA-based health tech companies like AliveCor and Current Health.</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Collection Setup</w:t>
            </w:r>
          </w:p>
        </w:tc>
        <w:tc>
          <w:tcPr/>
          <w:p>
            <w:pPr>
              <w:pStyle w:val="Compact"/>
              <w:jc w:val="left"/>
            </w:pPr>
            <w:r>
              <w:t xml:space="preserve">1-4</w:t>
            </w:r>
          </w:p>
        </w:tc>
        <w:tc>
          <w:tcPr/>
          <w:p>
            <w:pPr>
              <w:pStyle w:val="Compact"/>
              <w:jc w:val="left"/>
            </w:pPr>
            <w:r>
              <w:t xml:space="preserve">Data collection protocol; Ethical approvals; Initial sensor calibration protocols for LA populations</w:t>
            </w:r>
          </w:p>
        </w:tc>
      </w:tr>
      <w:tr>
        <w:tc>
          <w:tcPr/>
          <w:p>
            <w:pPr>
              <w:pStyle w:val="Compact"/>
              <w:jc w:val="left"/>
            </w:pPr>
            <w:r>
              <w:t xml:space="preserve">Algorithm Development &amp; Co-Design Workshops</w:t>
            </w:r>
          </w:p>
        </w:tc>
        <w:tc>
          <w:tcPr/>
          <w:p>
            <w:pPr>
              <w:pStyle w:val="Compact"/>
              <w:jc w:val="left"/>
            </w:pPr>
            <w:r>
              <w:t xml:space="preserve">5-8</w:t>
            </w:r>
          </w:p>
        </w:tc>
        <w:tc>
          <w:tcPr/>
          <w:p>
            <w:pPr>
              <w:pStyle w:val="Compact"/>
              <w:jc w:val="left"/>
            </w:pPr>
            <w:r>
              <w:t xml:space="preserve">Prototype algorithm v1.0; Culturally adapted UI specifications; Community validation report</w:t>
            </w:r>
          </w:p>
        </w:tc>
      </w:tr>
      <w:tr>
        <w:tc>
          <w:tcPr/>
          <w:p>
            <w:pPr>
              <w:pStyle w:val="Compact"/>
              <w:jc w:val="left"/>
            </w:pPr>
            <w:r>
              <w:t xml:space="preserve">Field Deployment &amp; Analysis</w:t>
            </w:r>
          </w:p>
        </w:tc>
        <w:tc>
          <w:tcPr/>
          <w:p>
            <w:pPr>
              <w:pStyle w:val="Compact"/>
              <w:jc w:val="left"/>
            </w:pPr>
            <w:r>
              <w:t xml:space="preserve">9-12</w:t>
            </w:r>
          </w:p>
        </w:tc>
        <w:tc>
          <w:tcPr/>
          <w:p>
            <w:pPr>
              <w:pStyle w:val="Compact"/>
              <w:jc w:val="left"/>
            </w:pPr>
            <w:r>
              <w:t xml:space="preserve">Pilot study data set; Clinical impact analysis report; Final wearable prototype</w:t>
            </w:r>
          </w:p>
        </w:tc>
      </w:tr>
    </w:tbl>
    <w:bookmarkEnd w:id="26"/>
    <w:bookmarkStart w:id="27" w:name="conclusion"/>
    <w:p>
      <w:pPr>
        <w:pStyle w:val="Heading2"/>
      </w:pPr>
      <w:r>
        <w:t xml:space="preserve">Conclusion</w:t>
      </w:r>
    </w:p>
    <w:p>
      <w:pPr>
        <w:pStyle w:val="FirstParagraph"/>
      </w:pPr>
      <w:r>
        <w:t xml:space="preserve">This Thesis Proposal establishes a critical pathway for Biomedical Engineers to drive equitable healthcare innovation in United States Los Angeles. By centering the unique physiological and sociocultural realities of LA's diverse population, this research transcends conventional wearable technology development to create a scalable model for urban health equity. As the largest U.S. city with unmatched demographic complexity, Los Angeles serves as the ideal proving ground for technologies that can later be deployed across 20+ major U.S. metropolitan areas facing similar health disparities. The successful completion of this work will position the Biomedical Engineer not merely as a technologist, but as a community-centered innovator essential to transforming healthcare delivery in America's most dynamic urban landscape. This project directly aligns with Los Angeles' vision for "healthcare that works for everyone" and advances the global mission of biomedical engineering toward truly inclusive health technology.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Health Monitoring Systems for Chronic Disease Management in United States Los Angeles</dc:title>
  <dc:creator/>
  <dc:language>en</dc:language>
  <cp:keywords/>
  <dcterms:created xsi:type="dcterms:W3CDTF">2026-07-21T14:38:28Z</dcterms:created>
  <dcterms:modified xsi:type="dcterms:W3CDTF">2026-07-21T14:38:28Z</dcterms:modified>
</cp:coreProperties>
</file>

<file path=docProps/custom.xml><?xml version="1.0" encoding="utf-8"?>
<Properties xmlns="http://schemas.openxmlformats.org/officeDocument/2006/custom-properties" xmlns:vt="http://schemas.openxmlformats.org/officeDocument/2006/docPropsVTypes"/>
</file>