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cd269b0f3c5110c2064149f93335c27b53bf26"/>
    <w:p>
      <w:pPr>
        <w:pStyle w:val="Heading1"/>
      </w:pPr>
      <w:r>
        <w:t xml:space="preserve">Thesis Proposal: Developing Next-Generation Wearable Diagnostic Systems for Urban Health Equity in United States San Francisco</w:t>
      </w:r>
    </w:p>
    <w:bookmarkStart w:id="20" w:name="introduction-and-background"/>
    <w:p>
      <w:pPr>
        <w:pStyle w:val="Heading2"/>
      </w:pPr>
      <w:r>
        <w:t xml:space="preserve">Introduction and Background</w:t>
      </w:r>
    </w:p>
    <w:p>
      <w:pPr>
        <w:pStyle w:val="FirstParagraph"/>
      </w:pPr>
      <w:r>
        <w:t xml:space="preserve">In the vibrant ecosystem of the United States San Francisco, where cutting-edge technology intersects with complex urban health challenges, the role of a Biomedical Engineer has evolved from technical specialist to essential community health catalyst. As a city renowned for its biomedical innovation hubs—home to UCSF's renowned medical research center, Stanford Bio-X collaborations, and leading biotech firms like Genentech—the demand for context-specific engineering solutions has never been more critical. This Thesis Proposal outlines a comprehensive research initiative addressing healthcare disparities through advanced wearable diagnostics tailored to San Francisco's unique demographic landscape. With over 1.6 million residents facing fragmented care access and rising chronic disease rates, the Biomedical Engineer must now operate as both technologist and social innovator within the United States San Francisco framework.</w:t>
      </w:r>
    </w:p>
    <w:bookmarkEnd w:id="20"/>
    <w:bookmarkStart w:id="21" w:name="Xeeae5cd4a4219a7cba466e2e6854ccd465aa689"/>
    <w:p>
      <w:pPr>
        <w:pStyle w:val="Heading2"/>
      </w:pPr>
      <w:r>
        <w:t xml:space="preserve">Problem Statement: Urban Health Disparities in San Francisco</w:t>
      </w:r>
    </w:p>
    <w:p>
      <w:pPr>
        <w:pStyle w:val="FirstParagraph"/>
      </w:pPr>
      <w:r>
        <w:t xml:space="preserve">Despite San Francisco's status as a global biomedical leader, significant health inequities persist. Data from the SF Department of Public Health reveals that neighborhoods like Bayview-Hunters Point experience 40% higher diabetes hospitalization rates than affluent areas such as Pacific Heights. Current medical devices often fail to address socio-economic variables prevalent in urban settings—unstable housing, language barriers, and limited digital literacy—which are especially pronounced in our diverse San Francisco communities. The traditional Biomedical Engineer's focus on technical specifications overlooks these contextual factors, resulting in solutions that cannot be effectively deployed across the entire United States San Francisco population. This gap represents a critical opportunity for thesis-driven innovation.</w:t>
      </w:r>
    </w:p>
    <w:bookmarkEnd w:id="21"/>
    <w:bookmarkStart w:id="22" w:name="literature-review-and-research-gap"/>
    <w:p>
      <w:pPr>
        <w:pStyle w:val="Heading2"/>
      </w:pPr>
      <w:r>
        <w:t xml:space="preserve">Literature Review and Research Gap</w:t>
      </w:r>
    </w:p>
    <w:p>
      <w:pPr>
        <w:pStyle w:val="FirstParagraph"/>
      </w:pPr>
      <w:r>
        <w:t xml:space="preserve">Existing literature in Biomedical Engineering emphasizes sensor accuracy and algorithm development (e.g., FDA-approved wearables like continuous glucose monitors). However, recent studies in the Journal of Urban Health (2023) highlight a glaring omission: only 17% of wearable health technologies account for urban environmental variables such as air quality fluctuations or transit-dependent mobility patterns. While Stanford's BioDesign program has pioneered patient-centered device development, their frameworks lack San Francisco-specific contextual integration. This thesis directly addresses the research gap by embedding community co-design processes within the United States San Francisco healthcare infrastructure, moving beyond conventional Biomedical Engineer paradigms to create systems that function within real-world urban constraints.</w:t>
      </w:r>
    </w:p>
    <w:bookmarkEnd w:id="22"/>
    <w:bookmarkStart w:id="23" w:name="research-objectives"/>
    <w:p>
      <w:pPr>
        <w:pStyle w:val="Heading2"/>
      </w:pPr>
      <w:r>
        <w:t xml:space="preserve">Research Objectives</w:t>
      </w:r>
    </w:p>
    <w:p>
      <w:pPr>
        <w:numPr>
          <w:ilvl w:val="0"/>
          <w:numId w:val="1001"/>
        </w:numPr>
        <w:pStyle w:val="Compact"/>
      </w:pPr>
      <w:r>
        <w:t xml:space="preserve">To develop a low-cost, modular wearable diagnostic platform adaptable to San Francisco's diverse populations (including Spanish-speaking seniors and unhoused individuals)</w:t>
      </w:r>
    </w:p>
    <w:p>
      <w:pPr>
        <w:numPr>
          <w:ilvl w:val="0"/>
          <w:numId w:val="1001"/>
        </w:numPr>
        <w:pStyle w:val="Compact"/>
      </w:pPr>
      <w:r>
        <w:t xml:space="preserve">To integrate real-time environmental health data (air quality from SF Environment sensors, transit access patterns) into predictive health algorithms</w:t>
      </w:r>
    </w:p>
    <w:p>
      <w:pPr>
        <w:numPr>
          <w:ilvl w:val="0"/>
          <w:numId w:val="1001"/>
        </w:numPr>
        <w:pStyle w:val="Compact"/>
      </w:pPr>
      <w:r>
        <w:t xml:space="preserve">To establish a community validation protocol with San Francisco Health Network clinics and neighborhood centers</w:t>
      </w:r>
    </w:p>
    <w:p>
      <w:pPr>
        <w:numPr>
          <w:ilvl w:val="0"/>
          <w:numId w:val="1001"/>
        </w:numPr>
        <w:pStyle w:val="Compact"/>
      </w:pPr>
      <w:r>
        <w:t xml:space="preserve">To create an open-source design framework enabling future Biomedical Engineer teams to rapidly localize solutions across United States urban settings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research adopts a transdisciplinary methodology grounded in San Francisco's unique ecosystem. Phase 1 involves ethnographic fieldwork across five Bay Area neighborhoods with the SF Department of Public Health's Community Health Workers, mapping care barriers through participatory design workshops. Phase 2 will leverage UCSF's Center for Digital Health Innovation to develop hardware using low-cost IoT components (e.g., Raspberry Pi-based sensors), ensuring compatibility with San Francisco's existing health IT infrastructure like the MyChart platform. Crucially, the Biomedical Engineer team will collaborate with Mission District community health centers to co-design interface protocols accommodating limited smartphone access—addressing a critical omission in prior wearable research.</w:t>
      </w:r>
    </w:p>
    <w:p>
      <w:pPr>
        <w:pStyle w:val="BodyText"/>
      </w:pPr>
      <w:r>
        <w:t xml:space="preserve">Phase 3 employs mixed-methods validation: quantitative clinical trials at Zuckerberg San Francisco General Hospital comparing diagnostic accuracy against standard tools, alongside qualitative feedback sessions at Tenderloin Health Centers. The algorithm will utilize machine learning trained on anonymized SFDPH data to correlate environmental factors (e.g., wildfire smoke exposure in neighborhoods near I-280) with chronic disease exacerbations. This approach positions the Biomedical Engineer as a bridge between academic innovation and San Francisco's frontline healthcare workers—ensuring solutions don't just exist, but are adopted.</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Biomedical Engineering practice and United States San Francisco health equity. The primary deliverable—a scalable wearable diagnostic system—will reduce preventable hospitalizations among high-risk populations, directly aligning with SF's Healthy City by 2030 initiative. Crucially, the community co-design methodology establishes a replicable framework where future Biomedical Engineer projects in the United States San Francisco context will systematically incorporate social determinants of health from inception.</w:t>
      </w:r>
    </w:p>
    <w:p>
      <w:pPr>
        <w:pStyle w:val="BodyText"/>
      </w:pPr>
      <w:r>
        <w:t xml:space="preserve">For academic impact, this work challenges biomedical engineering to evolve beyond device-centric metrics toward social impact assessment. The open-source design library created during this research will become a resource for Biomedical Engineers across U.S. cities facing similar urban health complexities. For San Francisco specifically, the solution addresses the city's $12M annual expenditure on avoidable ED visits from chronic disease management failures—providing immediate fiscal benefits alongside health improvements.</w:t>
      </w:r>
    </w:p>
    <w:p>
      <w:pPr>
        <w:pStyle w:val="BodyText"/>
      </w:pPr>
      <w:r>
        <w:t xml:space="preserve">As a Biomedical Engineer operating within United States San Francisco, this thesis embodies the field's next evolution: where technical excellence must be inextricably linked to community trust. The proposed system doesn't just monitor health—it navigates the city's complex social fabric to deliver care where it's needed most. This represents a paradigm shift from traditional biomedical engineering toward urban health engineering.</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Needs Assessment &amp; Co-Design Workshops</w:t>
            </w:r>
          </w:p>
        </w:tc>
        <w:tc>
          <w:tcPr/>
          <w:p>
            <w:pPr>
              <w:pStyle w:val="Compact"/>
              <w:jc w:val="left"/>
            </w:pPr>
            <w:r>
              <w:t xml:space="preserve">Months 1-4 (SF Summer)</w:t>
            </w:r>
          </w:p>
        </w:tc>
        <w:tc>
          <w:tcPr/>
          <w:p>
            <w:pPr>
              <w:pStyle w:val="Compact"/>
              <w:jc w:val="left"/>
            </w:pPr>
            <w:r>
              <w:t xml:space="preserve">Social Determinants Mapping Report; Community Advisory Board Charter</w:t>
            </w:r>
          </w:p>
        </w:tc>
      </w:tr>
      <w:tr>
        <w:tc>
          <w:tcPr/>
          <w:p>
            <w:pPr>
              <w:pStyle w:val="Compact"/>
              <w:jc w:val="left"/>
            </w:pPr>
            <w:r>
              <w:t xml:space="preserve">Hardware Development &amp; Environmental Integration</w:t>
            </w:r>
          </w:p>
        </w:tc>
        <w:tc>
          <w:tcPr/>
          <w:p>
            <w:pPr>
              <w:pStyle w:val="Compact"/>
              <w:jc w:val="left"/>
            </w:pPr>
            <w:r>
              <w:t xml:space="preserve">Months 5-8 (SF Fall)</w:t>
            </w:r>
          </w:p>
        </w:tc>
        <w:tc>
          <w:tcPr/>
          <w:p>
            <w:pPr>
              <w:pStyle w:val="Compact"/>
              <w:jc w:val="left"/>
            </w:pPr>
            <w:r>
              <w:t xml:space="preserve">Prototype 1.0; Open-Source Design Library v0.5</w:t>
            </w:r>
          </w:p>
        </w:tc>
      </w:tr>
      <w:tr>
        <w:tc>
          <w:tcPr/>
          <w:p>
            <w:pPr>
              <w:pStyle w:val="Compact"/>
              <w:jc w:val="left"/>
            </w:pPr>
            <w:r>
              <w:t xml:space="preserve">Clinical Validation at SF Health Network</w:t>
            </w:r>
          </w:p>
        </w:tc>
        <w:tc>
          <w:tcPr/>
          <w:p>
            <w:pPr>
              <w:pStyle w:val="Compact"/>
              <w:jc w:val="left"/>
            </w:pPr>
            <w:r>
              <w:t xml:space="preserve">Months 9-12 (SF Winter/Spring)</w:t>
            </w:r>
          </w:p>
        </w:tc>
        <w:tc>
          <w:tcPr/>
          <w:p>
            <w:pPr>
              <w:pStyle w:val="Compact"/>
              <w:jc w:val="left"/>
            </w:pPr>
            <w:r>
              <w:t xml:space="preserve">Clinical Trial Report; Algorithm Validation Metrics</w:t>
            </w:r>
          </w:p>
        </w:tc>
      </w:tr>
    </w:tbl>
    <w:bookmarkEnd w:id="26"/>
    <w:bookmarkStart w:id="27" w:name="Xa4b3dfb41708dafa8ad1ddcb317a0184f88becd"/>
    <w:p>
      <w:pPr>
        <w:pStyle w:val="Heading2"/>
      </w:pPr>
      <w:r>
        <w:t xml:space="preserve">Conclusion: Engineering for San Francisco's Future</w:t>
      </w:r>
    </w:p>
    <w:p>
      <w:pPr>
        <w:pStyle w:val="FirstParagraph"/>
      </w:pPr>
      <w:r>
        <w:t xml:space="preserve">The future of Biomedical Engineering in the United States San Francisco demands more than technical proficiency—it requires deep community integration, urban contextual intelligence, and unwavering commitment to health equity. This Thesis Proposal positions the Biomedical Engineer as a pivotal actor in redefining healthcare access within one of America's most dynamic cities. By centering San Francisco's specific challenges—from its microclimate air quality issues to its stark neighborhood health disparities—we create a blueprint for how biomedical innovation can truly serve urban populations rather than merely adapt to them. The resulting wearable diagnostic system will not only improve health outcomes but fundamentally transform how Biomedical Engineers approach their work in the United States San Francisco ecosystem and beyond, proving that technology at its best is engineered with humanity at its core.</w:t>
      </w:r>
    </w:p>
    <w:bookmarkEnd w:id="27"/>
    <w:bookmarkStart w:id="28" w:name="references"/>
    <w:p>
      <w:pPr>
        <w:pStyle w:val="Heading2"/>
      </w:pPr>
      <w:r>
        <w:t xml:space="preserve">References</w:t>
      </w:r>
    </w:p>
    <w:p>
      <w:pPr>
        <w:numPr>
          <w:ilvl w:val="0"/>
          <w:numId w:val="1002"/>
        </w:numPr>
        <w:pStyle w:val="Compact"/>
      </w:pPr>
      <w:r>
        <w:t xml:space="preserve">San Francisco Department of Public Health. (2023). *Health Equity Report: Neighborhood Disparities*. SFDPH Publications.</w:t>
      </w:r>
    </w:p>
    <w:p>
      <w:pPr>
        <w:numPr>
          <w:ilvl w:val="0"/>
          <w:numId w:val="1002"/>
        </w:numPr>
        <w:pStyle w:val="Compact"/>
      </w:pPr>
      <w:r>
        <w:t xml:space="preserve">Schneider, A., et al. (2023). "Urban Environmental Factors in Wearable Health Technology." *Journal of Urban Health*, 100(4), 678-695.</w:t>
      </w:r>
    </w:p>
    <w:p>
      <w:pPr>
        <w:numPr>
          <w:ilvl w:val="0"/>
          <w:numId w:val="1002"/>
        </w:numPr>
        <w:pStyle w:val="Compact"/>
      </w:pPr>
      <w:r>
        <w:t xml:space="preserve">UCSF Center for Digital Health Innovation. (2023). *Community-Based Participatory Design Frameworks*. UCSF Tech Report Series.</w:t>
      </w:r>
    </w:p>
    <w:p>
      <w:pPr>
        <w:numPr>
          <w:ilvl w:val="0"/>
          <w:numId w:val="1002"/>
        </w:numPr>
        <w:pStyle w:val="Compact"/>
      </w:pPr>
      <w:r>
        <w:t xml:space="preserve">City of San Francisco. (2023). *Healthy City by 2030 Action Plan*. Mayor's Office of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United States San Francisco</dc:title>
  <dc:creator/>
  <dc:language>en</dc:language>
  <cp:keywords/>
  <dcterms:created xsi:type="dcterms:W3CDTF">2025-12-11T16:10:05Z</dcterms:created>
  <dcterms:modified xsi:type="dcterms:W3CDTF">2025-12-11T16:10:05Z</dcterms:modified>
</cp:coreProperties>
</file>

<file path=docProps/custom.xml><?xml version="1.0" encoding="utf-8"?>
<Properties xmlns="http://schemas.openxmlformats.org/officeDocument/2006/custom-properties" xmlns:vt="http://schemas.openxmlformats.org/officeDocument/2006/docPropsVTypes"/>
</file>