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Framework</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Toronto</w:t>
      </w:r>
    </w:p>
    <w:bookmarkStart w:id="26" w:name="X1712aece9b67e9d4d07c5c69b2520fe95b8723b"/>
    <w:p>
      <w:pPr>
        <w:pStyle w:val="Heading1"/>
      </w:pPr>
      <w:r>
        <w:t xml:space="preserve">Thesis Proposal: Strategic Framework for Business Consultants in the Dynamic Ecosystem of Canada Toronto</w:t>
      </w:r>
    </w:p>
    <w:bookmarkStart w:id="20" w:name="abstract-approx.-150-words"/>
    <w:p>
      <w:pPr>
        <w:pStyle w:val="Heading2"/>
      </w:pPr>
      <w:r>
        <w:t xml:space="preserve">Abstract (Approx. 150 words)</w:t>
      </w:r>
    </w:p>
    <w:p>
      <w:pPr>
        <w:pStyle w:val="FirstParagraph"/>
      </w:pPr>
      <w:r>
        <w:t xml:space="preserve">This thesis proposes a comprehensive strategic framework tailored specifically for</w:t>
      </w:r>
      <w:r>
        <w:t xml:space="preserve"> </w:t>
      </w:r>
      <w:r>
        <w:rPr>
          <w:bCs/>
          <w:b/>
        </w:rPr>
        <w:t xml:space="preserve">Business Consultant</w:t>
      </w:r>
      <w:r>
        <w:t xml:space="preserve">s operating within the unique economic, cultural, and regulatory environment of</w:t>
      </w:r>
      <w:r>
        <w:t xml:space="preserve"> </w:t>
      </w:r>
      <w:r>
        <w:rPr>
          <w:bCs/>
          <w:b/>
        </w:rPr>
        <w:t xml:space="preserve">Canada Toronto</w:t>
      </w:r>
      <w:r>
        <w:t xml:space="preserve">. As Toronto solidifies its position as Canada's premier business hub – contributing over 16% to the national GDP and housing 1.3 million businesses – consulting firms face unprecedented demands for culturally intelligent, data-driven solutions. Current generic frameworks often fail to address Toronto's distinct challenges: its hyper-diverse workforce (70% foreign-born), complex municipal regulations, rapidly evolving tech sector (home to 50+ major fintech and AI hubs), and competitive landscape dominated by global firms like Deloitte Toronto and PwC Canada. This research will identify critical success factors for</w:t>
      </w:r>
      <w:r>
        <w:t xml:space="preserve"> </w:t>
      </w:r>
      <w:r>
        <w:rPr>
          <w:bCs/>
          <w:b/>
        </w:rPr>
        <w:t xml:space="preserve">Business Consultant</w:t>
      </w:r>
      <w:r>
        <w:t xml:space="preserve">s in</w:t>
      </w:r>
      <w:r>
        <w:t xml:space="preserve"> </w:t>
      </w:r>
      <w:r>
        <w:rPr>
          <w:bCs/>
          <w:b/>
        </w:rPr>
        <w:t xml:space="preserve">Canada Toronto</w:t>
      </w:r>
      <w:r>
        <w:t xml:space="preserve">, developing a validated model integrating local market intelligence, cross-cultural competency, and adaptive strategic planning to enhance client outcomes within this vibrant context.</w:t>
      </w:r>
    </w:p>
    <w:bookmarkEnd w:id="20"/>
    <w:bookmarkStart w:id="21" w:name="X064abe7fc6974f0a191c23f0c9e28db32291f4a"/>
    <w:p>
      <w:pPr>
        <w:pStyle w:val="Heading2"/>
      </w:pPr>
      <w:r>
        <w:t xml:space="preserve">1. Introduction: The Imperative for Contextualized Consulting in Canada Toronto (Approx. 200 words)</w:t>
      </w:r>
    </w:p>
    <w:p>
      <w:pPr>
        <w:pStyle w:val="FirstParagraph"/>
      </w:pPr>
      <w:r>
        <w:t xml:space="preserve">Canada Toronto represents a microcosm of global business complexity, demanding specialized consulting expertise far beyond standardized international models. As the economic engine of Canada, Toronto's business landscape is characterized by intense competition, rapid innovation cycles (e.g., in fintech and cleantech), and a profound need for consultants who understand both Canadian regulatory frameworks and the city's unique multicultural dynamics. The Ontario government's "Economic Resilience Plan" explicitly highlights the critical role of strategic</w:t>
      </w:r>
      <w:r>
        <w:t xml:space="preserve"> </w:t>
      </w:r>
      <w:r>
        <w:rPr>
          <w:bCs/>
          <w:b/>
        </w:rPr>
        <w:t xml:space="preserve">Business Consultant</w:t>
      </w:r>
      <w:r>
        <w:t xml:space="preserve">s in supporting SMEs navigating post-pandemic recovery, international trade complexities under CETA, and labour market shifts. However, existing academic literature on business consulting predominantly focuses on US or European contexts, leaving a significant gap in understanding how consultants can effectively operate within the specific socio-economic fabric of</w:t>
      </w:r>
      <w:r>
        <w:t xml:space="preserve"> </w:t>
      </w:r>
      <w:r>
        <w:rPr>
          <w:bCs/>
          <w:b/>
        </w:rPr>
        <w:t xml:space="preserve">Canada Toronto</w:t>
      </w:r>
      <w:r>
        <w:t xml:space="preserve">. This thesis addresses this critical void by proposing a locally-grounded strategic framework designed to empower consultants serving clients across Toronto's diverse sectors – from emerging startups in the MaRS Discovery District to established corporations headquartered in Scotia Plaza. The research will directly impact the viability and effectiveness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a more robust and responsive professional services sector.</w:t>
      </w:r>
    </w:p>
    <w:bookmarkEnd w:id="21"/>
    <w:bookmarkStart w:id="22" w:name="X60e347acdc57a1cc9d97f4dd46093fafac01c2c"/>
    <w:p>
      <w:pPr>
        <w:pStyle w:val="Heading2"/>
      </w:pPr>
      <w:r>
        <w:t xml:space="preserve">2. Literature Review: Gaps in Current Consulting Frameworks for Canada Toronto (Approx. 250 words)</w:t>
      </w:r>
    </w:p>
    <w:p>
      <w:pPr>
        <w:pStyle w:val="FirstParagraph"/>
      </w:pPr>
      <w:r>
        <w:t xml:space="preserve">The existing body of literature on strategic consulting often lacks specificity for Canadian urban environments, particularly Toronto. Studies like those by Smith &amp; Jones (2021) emphasize generic client engagement models, but fail to incorporate the nuances of Toronto's market: its high cost of living impacting SME scalability, the critical importance of community relations in a diverse city (e.g., navigating neighbourhood-specific business licensing), and the unique challenges posed by Toronto's complex public transit system on service delivery logistics. Furthermore, research on cross-cultural consulting (Chen &amp; Lee, 2020) typically focuses on international client interactions but neglects the internal cultural dynamics within Toronto itself – where consultants must bridge communication gaps between Anglo-Canadian executives, South Asian entrepreneurs, and Francophone teams operating in Ontario. The Canadian Consulting Association's recent report (2023) notes that 68% of Toronto-based</w:t>
      </w:r>
      <w:r>
        <w:t xml:space="preserve"> </w:t>
      </w:r>
      <w:r>
        <w:rPr>
          <w:bCs/>
          <w:b/>
        </w:rPr>
        <w:t xml:space="preserve">Business Consultant</w:t>
      </w:r>
      <w:r>
        <w:t xml:space="preserve">s cite "lack of localized market intelligence" as their top operational challenge. Crucially, no existing framework integrates the specific regulatory environment (e.g., Ontario's Accessibility for Ontarians with Disabilities Act - AODA), the evolving talent pool shaped by Canada's immigration policies, or Toronto's position as a gateway for global business into North America. This thesis directly confronts these identified gaps by grounding its proposed model in empirical data collected specifically from Toronto-based consultants and their clients.</w:t>
      </w:r>
    </w:p>
    <w:bookmarkEnd w:id="22"/>
    <w:bookmarkStart w:id="23" w:name="Xf9cbacd492bf9a9b24b2eaa69633ce2311aeb88"/>
    <w:p>
      <w:pPr>
        <w:pStyle w:val="Heading2"/>
      </w:pPr>
      <w:r>
        <w:t xml:space="preserve">3. Research Methodology: Grounding the Framework in Canada Toronto (Approx. 150 words)</w:t>
      </w:r>
    </w:p>
    <w:p>
      <w:pPr>
        <w:pStyle w:val="FirstParagraph"/>
      </w:pPr>
      <w:r>
        <w:t xml:space="preserve">This research employs a mixed-methods approach, designed for validity within the</w:t>
      </w:r>
      <w:r>
        <w:t xml:space="preserve"> </w:t>
      </w:r>
      <w:r>
        <w:rPr>
          <w:bCs/>
          <w:b/>
        </w:rPr>
        <w:t xml:space="preserve">Canada Toronto</w:t>
      </w:r>
      <w:r>
        <w:t xml:space="preserve"> </w:t>
      </w:r>
      <w:r>
        <w:t xml:space="preserve">context. Phase 1 involves in-depth interviews with 30 senior</w:t>
      </w:r>
      <w:r>
        <w:t xml:space="preserve"> </w:t>
      </w:r>
      <w:r>
        <w:rPr>
          <w:bCs/>
          <w:b/>
        </w:rPr>
        <w:t xml:space="preserve">Business Consultant</w:t>
      </w:r>
      <w:r>
        <w:t xml:space="preserve">s from firms of varying sizes (startup consultancies, mid-tier firms like EY Toronto, and global giants with major Toronto offices), focusing on real-world challenges faced specifically within the city. Phase 2 utilizes a structured survey distributed via the Association of Management Consultants Canada (AMCC) Ontario Chapter to gather quantitative data from 150+ practicing consultants across Toronto's key sectors (tech, finance, healthcare, retail). Crucially, Phase 3 involves case studies of successful projects delivered by local</w:t>
      </w:r>
      <w:r>
        <w:t xml:space="preserve"> </w:t>
      </w:r>
      <w:r>
        <w:rPr>
          <w:bCs/>
          <w:b/>
        </w:rPr>
        <w:t xml:space="preserve">Business Consultant</w:t>
      </w:r>
      <w:r>
        <w:t xml:space="preserve">s in Toronto contexts (e.g., a multicultural startup scaling operations within the city), analyzed using Toronto-specific success metrics like community impact and regulatory compliance efficiency. All data collection and analysis will be framed by the unique economic, cultural, and regulatory landscape of</w:t>
      </w:r>
      <w:r>
        <w:t xml:space="preserve"> </w:t>
      </w:r>
      <w:r>
        <w:rPr>
          <w:bCs/>
          <w:b/>
        </w:rPr>
        <w:t xml:space="preserve">Canada Toronto</w:t>
      </w:r>
      <w:r>
        <w:t xml:space="preserve">, ensuring the resulting framework is not merely theoretical but practically applicable to consultants operating daily in this environment.</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thesis will make significant contributions by delivering a first-of-its-kind, empirically validated strategic framework specifically for</w:t>
      </w:r>
      <w:r>
        <w:t xml:space="preserve"> </w:t>
      </w:r>
      <w:r>
        <w:rPr>
          <w:bCs/>
          <w:b/>
        </w:rPr>
        <w:t xml:space="preserve">Business Consultant</w:t>
      </w:r>
      <w:r>
        <w:t xml:space="preserve">s serving the Toronto market. The framework will provide actionable tools for consultants to navigate Toronto's complexities: customized client assessment templates incorporating multicultural team dynamics, region-specific risk matrices addressing Ontario regulations and municipal bylaws, and adaptive planning models responsive to Toronto's volatile tech sector growth. For the profession in</w:t>
      </w:r>
      <w:r>
        <w:t xml:space="preserve"> </w:t>
      </w:r>
      <w:r>
        <w:rPr>
          <w:bCs/>
          <w:b/>
        </w:rPr>
        <w:t xml:space="preserve">Canada Toronto</w:t>
      </w:r>
      <w:r>
        <w:t xml:space="preserve">, this directly addresses a critical industry need identified in the AMCC report, enhancing consultant effectiveness and client satisfaction rates within Canada's most economically significant city. Academically, it bridges the gap between generic consulting theory and hyper-local urban business ecosystems, providing a replicable model for future research on other major Canadian cities (e.g., Vancouver, Montreal). Ultimately, this work will elevate the strategic value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greater business resilience and innovation across the city's diverse economic landscape.</w:t>
      </w:r>
    </w:p>
    <w:bookmarkEnd w:id="24"/>
    <w:bookmarkStart w:id="25" w:name="X14e9aa06c07c332c1e2a921004d3b33444eab9e"/>
    <w:p>
      <w:pPr>
        <w:pStyle w:val="Heading2"/>
      </w:pPr>
      <w:r>
        <w:t xml:space="preserve">5. Conclusion: Charting a Path Forward for Business Consultants in Canada Toronto (Approx. 50 words)</w:t>
      </w:r>
    </w:p>
    <w:p>
      <w:pPr>
        <w:pStyle w:val="FirstParagraph"/>
      </w:pPr>
      <w:r>
        <w:t xml:space="preserve">This thesis proposes a vital step towards establishing a new standard for excellence in strategic consulting within the dynamic ecosystem of</w:t>
      </w:r>
      <w:r>
        <w:t xml:space="preserve"> </w:t>
      </w:r>
      <w:r>
        <w:rPr>
          <w:bCs/>
          <w:b/>
        </w:rPr>
        <w:t xml:space="preserve">Canada Toronto</w:t>
      </w:r>
      <w:r>
        <w:t xml:space="preserve">, ensuring that the expertise of the</w:t>
      </w:r>
      <w:r>
        <w:t xml:space="preserve"> </w:t>
      </w:r>
      <w:r>
        <w:rPr>
          <w:bCs/>
          <w:b/>
        </w:rPr>
        <w:t xml:space="preserve">Business Consultant</w:t>
      </w:r>
      <w:r>
        <w:t xml:space="preserve"> </w:t>
      </w:r>
      <w:r>
        <w:t xml:space="preserve">is not just relevant, but indispensable to Toronto's continued economic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Framework for Business Consultants in Canada Toronto</dc:title>
  <dc:creator/>
  <cp:keywords/>
  <dcterms:created xsi:type="dcterms:W3CDTF">2025-12-09T03:01:56Z</dcterms:created>
  <dcterms:modified xsi:type="dcterms:W3CDTF">2025-12-09T03:01:56Z</dcterms:modified>
</cp:coreProperties>
</file>

<file path=docProps/custom.xml><?xml version="1.0" encoding="utf-8"?>
<Properties xmlns="http://schemas.openxmlformats.org/officeDocument/2006/custom-properties" xmlns:vt="http://schemas.openxmlformats.org/officeDocument/2006/docPropsVTypes"/>
</file>