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Egypt</w:t>
      </w:r>
      <w:r>
        <w:t xml:space="preserve"> </w:t>
      </w:r>
      <w:r>
        <w:t xml:space="preserve">Alexandria</w:t>
      </w:r>
    </w:p>
    <w:bookmarkStart w:id="30" w:name="Xa41f710a83952973329ebaf5320fff4ee6d1a5d"/>
    <w:p>
      <w:pPr>
        <w:pStyle w:val="Heading1"/>
      </w:pPr>
      <w:r>
        <w:t xml:space="preserve">Thesis Proposal: Optimizing Business Consultant Engagement Strategies for Micro, Small, and Medium Enterprises (MSMEs) in Egypt Alexandria</w:t>
      </w:r>
    </w:p>
    <w:bookmarkStart w:id="20" w:name="abstract"/>
    <w:p>
      <w:pPr>
        <w:pStyle w:val="Heading2"/>
      </w:pPr>
      <w:r>
        <w:t xml:space="preserve">Abstract</w:t>
      </w:r>
    </w:p>
    <w:p>
      <w:pPr>
        <w:pStyle w:val="FirstParagraph"/>
      </w:pPr>
      <w:r>
        <w:t xml:space="preserve">This Thesis Proposal outlines a critical research initiative examining the role and efficacy of</w:t>
      </w:r>
      <w:r>
        <w:t xml:space="preserve"> </w:t>
      </w:r>
      <w:r>
        <w:rPr>
          <w:iCs/>
          <w:i/>
        </w:rPr>
        <w:t xml:space="preserve">Business Consultant</w:t>
      </w:r>
      <w:r>
        <w:t xml:space="preserve"> </w:t>
      </w:r>
      <w:r>
        <w:t xml:space="preserve">services within the dynamic economic ecosystem of</w:t>
      </w:r>
      <w:r>
        <w:t xml:space="preserve"> </w:t>
      </w:r>
      <w:r>
        <w:rPr>
          <w:iCs/>
          <w:i/>
        </w:rPr>
        <w:t xml:space="preserve">Egypt Alexandria</w:t>
      </w:r>
      <w:r>
        <w:t xml:space="preserve">. With Alexandria serving as Egypt's second-largest city and pivotal commercial hub, this study addresses a significant gap in understanding how localized consulting solutions can catalyze MSME growth, navigate regulatory complexities, and leverage the city's strategic port infrastructure. The research proposes a comprehensive framework for optimizing</w:t>
      </w:r>
      <w:r>
        <w:t xml:space="preserve"> </w:t>
      </w:r>
      <w:r>
        <w:rPr>
          <w:iCs/>
          <w:i/>
        </w:rPr>
        <w:t xml:space="preserve">Business Consultant</w:t>
      </w:r>
      <w:r>
        <w:t xml:space="preserve"> </w:t>
      </w:r>
      <w:r>
        <w:t xml:space="preserve">service delivery tailored to Alexandria's unique socio-economic context. This</w:t>
      </w:r>
      <w:r>
        <w:t xml:space="preserve"> </w:t>
      </w:r>
      <w:r>
        <w:rPr>
          <w:iCs/>
          <w:i/>
        </w:rPr>
        <w:t xml:space="preserve">Thesis Proposal</w:t>
      </w:r>
      <w:r>
        <w:t xml:space="preserve"> </w:t>
      </w:r>
      <w:r>
        <w:t xml:space="preserve">argues that effective consultant engagement is not merely beneficial but essential for Egypt Alexandria to achieve its integration into regional value chains and national economic diversification goals under Egypt Vision 2030.</w:t>
      </w:r>
    </w:p>
    <w:bookmarkEnd w:id="20"/>
    <w:bookmarkStart w:id="21" w:name="Xcc5fe19f99458f514e43ff101ec4d8c940e90f9"/>
    <w:p>
      <w:pPr>
        <w:pStyle w:val="Heading2"/>
      </w:pPr>
      <w:r>
        <w:t xml:space="preserve">1. Introduction: The Alexandria Context and Research Imperative</w:t>
      </w:r>
    </w:p>
    <w:p>
      <w:pPr>
        <w:pStyle w:val="FirstParagraph"/>
      </w:pPr>
      <w:r>
        <w:t xml:space="preserve">Egypt Alexandria, a historic port city with over 5 million inhabitants and the nation's primary gateway for international trade (handling approximately 60% of Egypt's maritime cargo), presents a compelling yet underexplored landscape for business consultancy services. Despite its economic significance, Alexandria's MSME sector – the backbone of local employment – faces persistent challenges including bureaucratic hurdles, limited access to formal finance, fragmented supply chains, and slow digital adoption. Crucially, the utilization of professional</w:t>
      </w:r>
      <w:r>
        <w:t xml:space="preserve"> </w:t>
      </w:r>
      <w:r>
        <w:rPr>
          <w:iCs/>
          <w:i/>
        </w:rPr>
        <w:t xml:space="preserve">Business Consultant</w:t>
      </w:r>
      <w:r>
        <w:t xml:space="preserve"> </w:t>
      </w:r>
      <w:r>
        <w:t xml:space="preserve">expertise remains low compared to global benchmarks and even Cairo. This</w:t>
      </w:r>
      <w:r>
        <w:t xml:space="preserve"> </w:t>
      </w:r>
      <w:r>
        <w:rPr>
          <w:iCs/>
          <w:i/>
        </w:rPr>
        <w:t xml:space="preserve">Thesis Proposal</w:t>
      </w:r>
      <w:r>
        <w:t xml:space="preserve"> </w:t>
      </w:r>
      <w:r>
        <w:t xml:space="preserve">contends that a targeted analysis of</w:t>
      </w:r>
      <w:r>
        <w:t xml:space="preserve"> </w:t>
      </w:r>
      <w:r>
        <w:rPr>
          <w:iCs/>
          <w:i/>
        </w:rPr>
        <w:t xml:space="preserve">Business Consultant</w:t>
      </w:r>
      <w:r>
        <w:t xml:space="preserve">'s impact on Alexandria's enterprise development is vital for unlocking sustainable growth potential. The research directly responds to the Egyptian government's emphasis on "Local Industrial Development Zones" and the need for localized support structures within Egypt Alexandria to foster resilience and competitiveness.</w:t>
      </w:r>
    </w:p>
    <w:bookmarkEnd w:id="21"/>
    <w:bookmarkStart w:id="22" w:name="X533559f6f59997e11352764c86658aa9e626d33"/>
    <w:p>
      <w:pPr>
        <w:pStyle w:val="Heading2"/>
      </w:pPr>
      <w:r>
        <w:t xml:space="preserve">2. Problem Statement: The Gap in Consultant Efficacy</w:t>
      </w:r>
    </w:p>
    <w:p>
      <w:pPr>
        <w:pStyle w:val="FirstParagraph"/>
      </w:pPr>
      <w:r>
        <w:t xml:space="preserve">Existing literature on business consulting in Egypt primarily focuses on multinational corporations or Cairo-centric models, neglecting the specific needs of Alexandria's diverse MSMEs operating within its unique environment. Current</w:t>
      </w:r>
      <w:r>
        <w:t xml:space="preserve"> </w:t>
      </w:r>
      <w:r>
        <w:rPr>
          <w:iCs/>
          <w:i/>
        </w:rPr>
        <w:t xml:space="preserve">Business Consultant</w:t>
      </w:r>
      <w:r>
        <w:t xml:space="preserve"> </w:t>
      </w:r>
      <w:r>
        <w:t xml:space="preserve">service offerings often lack cultural nuance, fail to address Alexandria's port-driven logistics challenges, and do not integrate effectively with local government support systems like the Alexandria Chamber of Commerce &amp; Industry. This disconnect results in suboptimal consultant outcomes: high failure rates in business expansion plans (estimated at 40% for Alexandria-based SMEs per preliminary industry reports), wasted resources, and a persistent perception that consultants are irrelevant to "local" business realities. Consequently, this research identifies a critical gap requiring investigation:</w:t>
      </w:r>
      <w:r>
        <w:t xml:space="preserve"> </w:t>
      </w:r>
      <w:r>
        <w:rPr>
          <w:iCs/>
          <w:i/>
        </w:rPr>
        <w:t xml:space="preserve">How can Business Consultant services be strategically redesigned and implemented to maximally benefit enterprises in Egypt Alexandria?</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MSME challenges specific to Egypt Alexandria (e.g., port access, tourism seasonality, local regulations).</w:t>
      </w:r>
    </w:p>
    <w:p>
      <w:pPr>
        <w:numPr>
          <w:ilvl w:val="0"/>
          <w:numId w:val="1001"/>
        </w:numPr>
        <w:pStyle w:val="Compact"/>
      </w:pPr>
      <w:r>
        <w:t xml:space="preserve">To evaluate the perceived value and actual impact of existing Business Consultant engagements on Alexandria-based enterprises.</w:t>
      </w:r>
    </w:p>
    <w:p>
      <w:pPr>
        <w:numPr>
          <w:ilvl w:val="0"/>
          <w:numId w:val="1001"/>
        </w:numPr>
        <w:pStyle w:val="Compact"/>
      </w:pPr>
      <w:r>
        <w:t xml:space="preserve">To identify critical success factors for effective Business Consultant service delivery within the Egypt Alexandria context (e.g., cultural understanding, language proficiency in local dialects, integration with municipal services).</w:t>
      </w:r>
    </w:p>
    <w:p>
      <w:pPr>
        <w:numPr>
          <w:ilvl w:val="0"/>
          <w:numId w:val="1001"/>
        </w:numPr>
        <w:pStyle w:val="Compact"/>
      </w:pPr>
      <w:r>
        <w:t xml:space="preserve">To develop a contextually appropriate framework for optimizing Business Consultant engagement strategies tailored to Egypt Alexandria's MSME ecosystem.</w:t>
      </w:r>
    </w:p>
    <w:bookmarkEnd w:id="23"/>
    <w:bookmarkStart w:id="24" w:name="X9392cab8635852fee5e218e56d668f13ff2c2f8"/>
    <w:p>
      <w:pPr>
        <w:pStyle w:val="Heading2"/>
      </w:pPr>
      <w:r>
        <w:t xml:space="preserve">4. Literature Review: Synthesis and Gap Identification</w:t>
      </w:r>
    </w:p>
    <w:p>
      <w:pPr>
        <w:pStyle w:val="FirstParagraph"/>
      </w:pPr>
      <w:r>
        <w:t xml:space="preserve">While extensive research exists on the global value of business consulting (e.g., McKinsey &amp; Company reports), and some studies address Egyptian business challenges (e.g., World Bank reports on Egypt's SMEs), a significant void persists regarding the *localized application* of consultancy services in Alexandria. Studies by El-Sayed (2020) highlight general SME struggles in Egypt but do not dissect Alexandria's port economy or its specific consultant utilization patterns. Research by Ahmed &amp; Hassan (2022) on MENA consulting markets notes a "Cairo bias" in service delivery models, directly relevant to our focus. This</w:t>
      </w:r>
      <w:r>
        <w:t xml:space="preserve"> </w:t>
      </w:r>
      <w:r>
        <w:rPr>
          <w:iCs/>
          <w:i/>
        </w:rPr>
        <w:t xml:space="preserve">Thesis Proposal</w:t>
      </w:r>
      <w:r>
        <w:t xml:space="preserve"> </w:t>
      </w:r>
      <w:r>
        <w:t xml:space="preserve">builds upon this foundation by demanding a hyper-localized perspective centered on</w:t>
      </w:r>
      <w:r>
        <w:t xml:space="preserve"> </w:t>
      </w:r>
      <w:r>
        <w:rPr>
          <w:iCs/>
          <w:i/>
        </w:rPr>
        <w:t xml:space="preserve">Egypt Alexandria</w:t>
      </w:r>
      <w:r>
        <w:t xml:space="preserve">, moving beyond generic recommendations to actionable strategies grounded in the city's reality.</w:t>
      </w:r>
    </w:p>
    <w:bookmarkEnd w:id="24"/>
    <w:bookmarkStart w:id="25" w:name="X1986e78b7944bc2d63b1a05ccba0f078f2f358c"/>
    <w:p>
      <w:pPr>
        <w:pStyle w:val="Heading2"/>
      </w:pPr>
      <w:r>
        <w:t xml:space="preserve">5. Methodology: Mixed-Methods Approach for Contextual Insight</w:t>
      </w:r>
    </w:p>
    <w:p>
      <w:pPr>
        <w:pStyle w:val="FirstParagraph"/>
      </w:pPr>
      <w:r>
        <w:t xml:space="preserve">This research employs a rigorous mixed-methods design:</w:t>
      </w:r>
    </w:p>
    <w:p>
      <w:pPr>
        <w:numPr>
          <w:ilvl w:val="0"/>
          <w:numId w:val="1002"/>
        </w:numPr>
        <w:pStyle w:val="Compact"/>
      </w:pPr>
      <w:r>
        <w:rPr>
          <w:bCs/>
          <w:b/>
        </w:rPr>
        <w:t xml:space="preserve">Quantitative:</w:t>
      </w:r>
      <w:r>
        <w:t xml:space="preserve"> </w:t>
      </w:r>
      <w:r>
        <w:t xml:space="preserve">Survey of 150+ MSME owners/managers across Alexandria's key sectors (manufacturing, tourism, trade, services) to measure consultant usage rates, perceived effectiveness, and specific pain points.</w:t>
      </w:r>
    </w:p>
    <w:p>
      <w:pPr>
        <w:numPr>
          <w:ilvl w:val="0"/>
          <w:numId w:val="1002"/>
        </w:numPr>
        <w:pStyle w:val="Compact"/>
      </w:pPr>
      <w:r>
        <w:rPr>
          <w:bCs/>
          <w:b/>
        </w:rPr>
        <w:t xml:space="preserve">Qualitative:</w:t>
      </w:r>
      <w:r>
        <w:t xml:space="preserve"> </w:t>
      </w:r>
      <w:r>
        <w:t xml:space="preserve">In-depth interviews with 25+ Business Consultant practitioners operating in or serving Egypt Alexandria (both local Egyptian firms and international consultants based locally), plus key stakeholders from the Alexandria Chamber of Commerce, Ministry of Trade &amp; Industry (Alexandria branch), and relevant NGOs. This will uncover nuanced barriers and facilitators.</w:t>
      </w:r>
    </w:p>
    <w:p>
      <w:pPr>
        <w:numPr>
          <w:ilvl w:val="0"/>
          <w:numId w:val="1002"/>
        </w:numPr>
        <w:pStyle w:val="Compact"/>
      </w:pPr>
      <w:r>
        <w:rPr>
          <w:bCs/>
          <w:b/>
        </w:rPr>
        <w:t xml:space="preserve">Case Studies:</w:t>
      </w:r>
      <w:r>
        <w:t xml:space="preserve"> </w:t>
      </w:r>
      <w:r>
        <w:t xml:space="preserve">Detailed analysis of 5-7 successful (and unsuccessful) Business Consultant projects within Alexandria to extract actionable lessons specific to the city's environment.</w:t>
      </w:r>
    </w:p>
    <w:bookmarkEnd w:id="25"/>
    <w:bookmarkStart w:id="26" w:name="significance-of-the-study"/>
    <w:p>
      <w:pPr>
        <w:pStyle w:val="Heading2"/>
      </w:pPr>
      <w:r>
        <w:t xml:space="preserve">6. Significance of the Study</w:t>
      </w:r>
    </w:p>
    <w:p>
      <w:pPr>
        <w:pStyle w:val="FirstParagraph"/>
      </w:pPr>
      <w:r>
        <w:t xml:space="preserve">This</w:t>
      </w:r>
      <w:r>
        <w:t xml:space="preserve"> </w:t>
      </w:r>
      <w:r>
        <w:rPr>
          <w:iCs/>
          <w:i/>
        </w:rPr>
        <w:t xml:space="preserve">Thesis Proposal</w:t>
      </w:r>
      <w:r>
        <w:t xml:space="preserve"> </w:t>
      </w:r>
      <w:r>
        <w:t xml:space="preserve">holds substantial significance for multiple stakeholders:</w:t>
      </w:r>
    </w:p>
    <w:p>
      <w:pPr>
        <w:numPr>
          <w:ilvl w:val="0"/>
          <w:numId w:val="1003"/>
        </w:numPr>
        <w:pStyle w:val="Compact"/>
      </w:pPr>
      <w:r>
        <w:rPr>
          <w:bCs/>
          <w:b/>
        </w:rPr>
        <w:t xml:space="preserve">Egypt Alexandria:</w:t>
      </w:r>
      <w:r>
        <w:t xml:space="preserve"> </w:t>
      </w:r>
      <w:r>
        <w:t xml:space="preserve">Provides evidence-based strategies to strengthen its local business ecosystem, directly supporting regional economic development goals and enhancing the city's attractiveness for investment.</w:t>
      </w:r>
    </w:p>
    <w:p>
      <w:pPr>
        <w:numPr>
          <w:ilvl w:val="0"/>
          <w:numId w:val="1003"/>
        </w:numPr>
        <w:pStyle w:val="Compact"/>
      </w:pPr>
      <w:r>
        <w:rPr>
          <w:bCs/>
          <w:b/>
        </w:rPr>
        <w:t xml:space="preserve">Business Consultants:</w:t>
      </w:r>
      <w:r>
        <w:t xml:space="preserve"> </w:t>
      </w:r>
      <w:r>
        <w:t xml:space="preserve">Offers a roadmap for developing culturally competent, contextually relevant service packages that significantly improve client outcomes in Egypt Alexandria, leading to sustainable business growth for consulting firms themselves.</w:t>
      </w:r>
    </w:p>
    <w:p>
      <w:pPr>
        <w:numPr>
          <w:ilvl w:val="0"/>
          <w:numId w:val="1003"/>
        </w:numPr>
        <w:pStyle w:val="Compact"/>
      </w:pPr>
      <w:r>
        <w:rPr>
          <w:bCs/>
          <w:b/>
        </w:rPr>
        <w:t xml:space="preserve">Egyptian Economy:</w:t>
      </w:r>
      <w:r>
        <w:t xml:space="preserve"> </w:t>
      </w:r>
      <w:r>
        <w:t xml:space="preserve">Contributes directly to national objectives (Egypt Vision 2030) by demonstrating a scalable model for fostering MSME resilience and competitiveness outside Cairo, diversifying the economic base. A thriving Alexandria MSME sector is vital for Egypt's overall export growth and job creation.</w:t>
      </w:r>
    </w:p>
    <w:p>
      <w:pPr>
        <w:numPr>
          <w:ilvl w:val="0"/>
          <w:numId w:val="1003"/>
        </w:numPr>
        <w:pStyle w:val="Compact"/>
      </w:pPr>
      <w:r>
        <w:rPr>
          <w:bCs/>
          <w:b/>
        </w:rPr>
        <w:t xml:space="preserve">Academia:</w:t>
      </w:r>
      <w:r>
        <w:t xml:space="preserve"> </w:t>
      </w:r>
      <w:r>
        <w:t xml:space="preserve">Fills a critical gap in regional business research, providing empirical data on consultant efficacy within a specific emerging market city context.</w:t>
      </w:r>
    </w:p>
    <w:bookmarkEnd w:id="26"/>
    <w:bookmarkStart w:id="27" w:name="X375effe77a70929f0f4e9515be2a7e2b6ff6e49"/>
    <w:p>
      <w:pPr>
        <w:pStyle w:val="Heading2"/>
      </w:pPr>
      <w:r>
        <w:t xml:space="preserve">7. Expected Outcomes and Thesis Contribution</w:t>
      </w:r>
    </w:p>
    <w:p>
      <w:pPr>
        <w:pStyle w:val="FirstParagraph"/>
      </w:pPr>
      <w:r>
        <w:t xml:space="preserve">This research is expected to produce a validated framework titled "The Alexandria Contextual Consultant Engagement Model" (ACCEM). ACCEM will provide concrete, actionable steps for Business Consultants operating in Egypt Alexandria, including:</w:t>
      </w:r>
    </w:p>
    <w:p>
      <w:pPr>
        <w:numPr>
          <w:ilvl w:val="0"/>
          <w:numId w:val="1004"/>
        </w:numPr>
        <w:pStyle w:val="Compact"/>
      </w:pPr>
      <w:r>
        <w:t xml:space="preserve">Essential cultural and regulatory knowledge modules for consultants.</w:t>
      </w:r>
    </w:p>
    <w:p>
      <w:pPr>
        <w:numPr>
          <w:ilvl w:val="0"/>
          <w:numId w:val="1004"/>
        </w:numPr>
        <w:pStyle w:val="Compact"/>
      </w:pPr>
      <w:r>
        <w:t xml:space="preserve">Strategies for integrating consultant services with local government support initiatives (e.g., Alexandria Chamber programs).</w:t>
      </w:r>
    </w:p>
    <w:p>
      <w:pPr>
        <w:numPr>
          <w:ilvl w:val="0"/>
          <w:numId w:val="1004"/>
        </w:numPr>
        <w:pStyle w:val="Compact"/>
      </w:pPr>
      <w:r>
        <w:t xml:space="preserve">Metrics tailored to measure success within Alexandria's specific market dynamics (beyond standard ROI, e.g., port logistics efficiency gains).</w:t>
      </w:r>
    </w:p>
    <w:bookmarkEnd w:id="27"/>
    <w:bookmarkStart w:id="28" w:name="conclusion"/>
    <w:p>
      <w:pPr>
        <w:pStyle w:val="Heading2"/>
      </w:pPr>
      <w:r>
        <w:t xml:space="preserve">8. Conclusion</w:t>
      </w:r>
    </w:p>
    <w:p>
      <w:pPr>
        <w:pStyle w:val="FirstParagraph"/>
      </w:pPr>
      <w:r>
        <w:t xml:space="preserve">Egypt Alexandria stands at a critical juncture where leveraging professional Business Consultant expertise is paramount for unlocking its vast economic potential. This Thesis Proposal meticulously argues that current consultant engagement models are inadequate for the city's unique needs, creating a significant barrier to sustainable MSME growth and regional competitiveness. By focusing intensely on Egypt Alexandria as the central case study, this research moves beyond theoretical discourse to deliver practical, locally grounded solutions. The resulting framework will not only advance academic understanding but provide an immediate tool for consultants, businesses, and policymakers within Egypt Alexandria to foster a more dynamic, resilient, and prosperous local economy. This Thesis Proposal is thus positioned as a necessary step towards optimizing the role of Business Consultant services in driving tangible economic progress across the vital city of Egypt Alexandria.</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Services for Sustainable Growth in Egypt Alexandria</dc:title>
  <dc:creator/>
  <dc:language>en</dc:language>
  <cp:keywords/>
  <dcterms:created xsi:type="dcterms:W3CDTF">2026-07-21T06:17:09Z</dcterms:created>
  <dcterms:modified xsi:type="dcterms:W3CDTF">2026-07-21T06:17:09Z</dcterms:modified>
</cp:coreProperties>
</file>

<file path=docProps/custom.xml><?xml version="1.0" encoding="utf-8"?>
<Properties xmlns="http://schemas.openxmlformats.org/officeDocument/2006/custom-properties" xmlns:vt="http://schemas.openxmlformats.org/officeDocument/2006/docPropsVTypes"/>
</file>