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Value</w:t>
      </w:r>
      <w:r>
        <w:t xml:space="preserve"> </w:t>
      </w:r>
      <w:r>
        <w:t xml:space="preserve">Proposition</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India</w:t>
      </w:r>
      <w:r>
        <w:t xml:space="preserve"> </w:t>
      </w:r>
      <w:r>
        <w:t xml:space="preserve">Mumbai</w:t>
      </w:r>
    </w:p>
    <w:bookmarkStart w:id="27" w:name="Xb5e198b5047ee72a6a2578877d7622921d26dc9"/>
    <w:p>
      <w:pPr>
        <w:pStyle w:val="Heading1"/>
      </w:pPr>
      <w:r>
        <w:t xml:space="preserve">Thesis Proposal: Optimizing the Value Proposition of Business Consultants in India Mumbai's Dynamic Economic Ecosystem</w:t>
      </w:r>
    </w:p>
    <w:p>
      <w:pPr>
        <w:pStyle w:val="FirstParagraph"/>
      </w:pPr>
      <w:r>
        <w:rPr>
          <w:bCs/>
          <w:b/>
        </w:rPr>
        <w:t xml:space="preserve">Abstract:</w:t>
      </w:r>
      <w:r>
        <w:t xml:space="preserve"> </w:t>
      </w:r>
      <w:r>
        <w:t xml:space="preserve">This thesis proposal outlines a comprehensive research study focused on evaluating and enhancing the strategic value provided by</w:t>
      </w:r>
      <w:r>
        <w:t xml:space="preserve"> </w:t>
      </w:r>
      <w:r>
        <w:rPr>
          <w:iCs/>
          <w:i/>
        </w:rPr>
        <w:t xml:space="preserve">Business Consultant</w:t>
      </w:r>
      <w:r>
        <w:t xml:space="preserve">s operating within</w:t>
      </w:r>
      <w:r>
        <w:t xml:space="preserve"> </w:t>
      </w:r>
      <w:r>
        <w:rPr>
          <w:iCs/>
          <w:i/>
        </w:rPr>
        <w:t xml:space="preserve">India Mumbai</w:t>
      </w:r>
      <w:r>
        <w:t xml:space="preserve">'s rapidly evolving commercial landscape. As Mumbai solidifies its position as India's undisputed financial and corporate epicenter, the demand for specialized business consultancy services has surged, yet their effectiveness in addressing context-specific challenges remains underexplored. This research aims to bridge critical gaps by developing a framework that tailors consultancy approaches to Mumbai's unique socio-economic, regulatory, and competitive environment. The study will analyze client satisfaction metrics, service delivery models, and measurable business outcomes across diverse sectors (IT services, manufacturing SMEs, retail) within Mumbai. Findings will provide actionable insights for consultants to optimize their value proposition and empower businesses navigating India's complex market dynamics.</w:t>
      </w:r>
    </w:p>
    <w:bookmarkStart w:id="20" w:name="Xeb7d06bed32dcbaefa8d5c43fc4b2659de177a1"/>
    <w:p>
      <w:pPr>
        <w:pStyle w:val="Heading2"/>
      </w:pPr>
      <w:r>
        <w:t xml:space="preserve">1. Introduction: The Imperative for Contextualized Business Consulting in Mumbai</w:t>
      </w:r>
    </w:p>
    <w:p>
      <w:pPr>
        <w:pStyle w:val="FirstParagraph"/>
      </w:pPr>
      <w:r>
        <w:t xml:space="preserve">Mumbai, as the vibrant heart of</w:t>
      </w:r>
      <w:r>
        <w:t xml:space="preserve"> </w:t>
      </w:r>
      <w:r>
        <w:rPr>
          <w:iCs/>
          <w:i/>
        </w:rPr>
        <w:t xml:space="preserve">India Mumbai</w:t>
      </w:r>
      <w:r>
        <w:t xml:space="preserve">'s economy, hosts over 70% of India's Fortune 500 headquarters and serves as the nation's primary gateway for global investment. This concentration creates intense pressure on businesses to innovate rapidly while navigating complex regulatory frameworks (e.g., GST implementation, RBI policies), supply chain disruptions, and fierce competition. Simultaneously, the proliferation of local</w:t>
      </w:r>
      <w:r>
        <w:t xml:space="preserve"> </w:t>
      </w:r>
      <w:r>
        <w:rPr>
          <w:iCs/>
          <w:i/>
        </w:rPr>
        <w:t xml:space="preserve">Business Consultant</w:t>
      </w:r>
      <w:r>
        <w:t xml:space="preserve"> </w:t>
      </w:r>
      <w:r>
        <w:t xml:space="preserve">firms—ranging from niche independents to large Indian consultancies—has intensified service offerings but often lacks deep contextual understanding of Mumbai's specific pain points. The prevailing 'one-size-fits-all' consultancy model frequently fails to deliver optimal ROI for Mumbai-based clients, leading to skepticism about consultant efficacy. This thesis directly addresses this critical gap by focusing on how</w:t>
      </w:r>
      <w:r>
        <w:t xml:space="preserve"> </w:t>
      </w:r>
      <w:r>
        <w:rPr>
          <w:iCs/>
          <w:i/>
        </w:rPr>
        <w:t xml:space="preserve">Business Consultant</w:t>
      </w:r>
      <w:r>
        <w:t xml:space="preserve">s can strategically adapt their services to maximize tangible impact within the Mumbai context.</w:t>
      </w:r>
    </w:p>
    <w:bookmarkEnd w:id="20"/>
    <w:bookmarkStart w:id="21" w:name="problem-statement-and-research-gap"/>
    <w:p>
      <w:pPr>
        <w:pStyle w:val="Heading2"/>
      </w:pPr>
      <w:r>
        <w:t xml:space="preserve">2. Problem Statement and Research Gap</w:t>
      </w:r>
    </w:p>
    <w:p>
      <w:pPr>
        <w:pStyle w:val="FirstParagraph"/>
      </w:pPr>
      <w:r>
        <w:t xml:space="preserve">Existing literature on business consulting predominantly draws from Western or generic emerging market models, overlooking the intricate nuances of Mumbai's ecosystem. Key gaps identified include:</w:t>
      </w:r>
    </w:p>
    <w:p>
      <w:pPr>
        <w:numPr>
          <w:ilvl w:val="0"/>
          <w:numId w:val="1001"/>
        </w:numPr>
        <w:pStyle w:val="Compact"/>
      </w:pPr>
      <w:r>
        <w:rPr>
          <w:iCs/>
          <w:i/>
        </w:rPr>
        <w:t xml:space="preserve">Lack of Mumbai-Specific Frameworks:</w:t>
      </w:r>
      <w:r>
        <w:t xml:space="preserve"> </w:t>
      </w:r>
      <w:r>
        <w:t xml:space="preserve">No comprehensive studies exist on how consultants can best integrate knowledge of Mumbai's hyper-local challenges (e.g., port logistics, municipal regulations, talent acquisition in a congested megacity) into service delivery.</w:t>
      </w:r>
    </w:p>
    <w:p>
      <w:pPr>
        <w:numPr>
          <w:ilvl w:val="0"/>
          <w:numId w:val="1001"/>
        </w:numPr>
        <w:pStyle w:val="Compact"/>
      </w:pPr>
      <w:r>
        <w:rPr>
          <w:iCs/>
          <w:i/>
        </w:rPr>
        <w:t xml:space="preserve">Measuring Contextual ROI:</w:t>
      </w:r>
      <w:r>
        <w:t xml:space="preserve"> </w:t>
      </w:r>
      <w:r>
        <w:t xml:space="preserve">Current success metrics often ignore Mumbai-specific outcomes like navigating Maharashtra State industrial policies or leveraging the city's unique fintech corridor advantages.</w:t>
      </w:r>
    </w:p>
    <w:p>
      <w:pPr>
        <w:numPr>
          <w:ilvl w:val="0"/>
          <w:numId w:val="1001"/>
        </w:numPr>
        <w:pStyle w:val="Compact"/>
      </w:pPr>
      <w:r>
        <w:rPr>
          <w:iCs/>
          <w:i/>
        </w:rPr>
        <w:t xml:space="preserve">SME Focus Deficit:</w:t>
      </w:r>
      <w:r>
        <w:t xml:space="preserve"> </w:t>
      </w:r>
      <w:r>
        <w:t xml:space="preserve">Most research targets large corporations, neglecting how Mumbai's vast SME sector (over 85% of city businesses) uniquely leverages consultancy services.</w:t>
      </w:r>
    </w:p>
    <w:p>
      <w:pPr>
        <w:pStyle w:val="FirstParagraph"/>
      </w:pPr>
      <w:r>
        <w:t xml:space="preserve">This thesis directly fills these gaps by centering the analysis exclusively on Mumbai as the operational and contextual backbone of the research, making it a vital contribution to</w:t>
      </w:r>
      <w:r>
        <w:t xml:space="preserve"> </w:t>
      </w:r>
      <w:r>
        <w:rPr>
          <w:iCs/>
          <w:i/>
        </w:rPr>
        <w:t xml:space="preserve">Business Consultant</w:t>
      </w:r>
      <w:r>
        <w:t xml:space="preserve"> </w:t>
      </w:r>
      <w:r>
        <w:t xml:space="preserve">practice in</w:t>
      </w:r>
      <w:r>
        <w:t xml:space="preserve"> </w:t>
      </w:r>
      <w:r>
        <w:rPr>
          <w:iCs/>
          <w:i/>
        </w:rPr>
        <w:t xml:space="preserve">India Mumbai</w:t>
      </w:r>
      <w:r>
        <w:t xml:space="preserve">.</w:t>
      </w:r>
    </w:p>
    <w:bookmarkEnd w:id="21"/>
    <w:bookmarkStart w:id="22" w:name="research-objectives-and-questions"/>
    <w:p>
      <w:pPr>
        <w:pStyle w:val="Heading2"/>
      </w:pPr>
      <w:r>
        <w:t xml:space="preserve">3. Research Objectives and Questions</w:t>
      </w:r>
    </w:p>
    <w:p>
      <w:pPr>
        <w:pStyle w:val="FirstParagraph"/>
      </w:pPr>
      <w:r>
        <w:t xml:space="preserve">The primary objective is to develop a validated, Mumbai-adapted value proposition framework for Business Consultants. Specific research questions are:</w:t>
      </w:r>
    </w:p>
    <w:p>
      <w:pPr>
        <w:numPr>
          <w:ilvl w:val="0"/>
          <w:numId w:val="1002"/>
        </w:numPr>
        <w:pStyle w:val="Compact"/>
      </w:pPr>
      <w:r>
        <w:t xml:space="preserve">How do Mumbai-based businesses (SMEs &amp; MNCs) specifically define 'value' from Business Consultant engagements compared to generic industry standards?</w:t>
      </w:r>
    </w:p>
    <w:p>
      <w:pPr>
        <w:numPr>
          <w:ilvl w:val="0"/>
          <w:numId w:val="1002"/>
        </w:numPr>
        <w:pStyle w:val="Compact"/>
      </w:pPr>
      <w:r>
        <w:t xml:space="preserve">What are the most frequent, unmet challenges faced by Mumbai businesses that current consultancy models fail to address effectively?</w:t>
      </w:r>
    </w:p>
    <w:p>
      <w:pPr>
        <w:numPr>
          <w:ilvl w:val="0"/>
          <w:numId w:val="1002"/>
        </w:numPr>
        <w:pStyle w:val="Compact"/>
      </w:pPr>
      <w:r>
        <w:t xml:space="preserve">Which service delivery elements (e.g., local regulatory expertise, hyper-local market intelligence, relationship networks within Mumbai's business ecosystem) demonstrate the highest correlation with measurable business outcomes in the Mumbai context?</w:t>
      </w:r>
    </w:p>
    <w:p>
      <w:pPr>
        <w:numPr>
          <w:ilvl w:val="0"/>
          <w:numId w:val="1002"/>
        </w:numPr>
        <w:pStyle w:val="Compact"/>
      </w:pPr>
      <w:r>
        <w:t xml:space="preserve">How can Business Consultants structure their offerings to better integrate with Mumbai's unique operational rhythms and cultural dynamics?</w:t>
      </w:r>
    </w:p>
    <w:bookmarkEnd w:id="22"/>
    <w:bookmarkStart w:id="23" w:name="X72c8c0695d1a63a747fec6c323aea21cd8cf405"/>
    <w:p>
      <w:pPr>
        <w:pStyle w:val="Heading2"/>
      </w:pPr>
      <w:r>
        <w:t xml:space="preserve">4. Methodology: Mixed-Methods Approach for Mumbai Contextualization</w:t>
      </w:r>
    </w:p>
    <w:p>
      <w:pPr>
        <w:pStyle w:val="FirstParagraph"/>
      </w:pPr>
      <w:r>
        <w:t xml:space="preserve">This research employs a sequential mixed-methods design, deeply grounded in the Mumbai environment:</w:t>
      </w:r>
    </w:p>
    <w:p>
      <w:pPr>
        <w:numPr>
          <w:ilvl w:val="0"/>
          <w:numId w:val="1003"/>
        </w:numPr>
        <w:pStyle w:val="Compact"/>
      </w:pPr>
      <w:r>
        <w:rPr>
          <w:iCs/>
          <w:i/>
        </w:rPr>
        <w:t xml:space="preserve">Phase 1 (Qualitative - Deep Dive):</w:t>
      </w:r>
      <w:r>
        <w:t xml:space="preserve"> </w:t>
      </w:r>
      <w:r>
        <w:t xml:space="preserve">In-depth interviews with 30+ key stakeholders: Senior Business Consultants operating primarily in Mumbai, CEOs/Operations Heads of diverse Mumbai-based companies (IT services, manufacturing SMEs, retail chains), and industry association leaders (CII Mumbai, FICCI). Focus: Uncovering nuanced challenges and expectations unique to the city.</w:t>
      </w:r>
    </w:p>
    <w:p>
      <w:pPr>
        <w:numPr>
          <w:ilvl w:val="0"/>
          <w:numId w:val="1003"/>
        </w:numPr>
        <w:pStyle w:val="Compact"/>
      </w:pPr>
      <w:r>
        <w:rPr>
          <w:iCs/>
          <w:i/>
        </w:rPr>
        <w:t xml:space="preserve">Phase 2 (Quantitative - Validation &amp; Scale):</w:t>
      </w:r>
      <w:r>
        <w:t xml:space="preserve"> </w:t>
      </w:r>
      <w:r>
        <w:t xml:space="preserve">Structured survey distributed to 200+ Mumbai business decision-makers who have engaged Business Consultants in the last 3 years. Measures: Service satisfaction, specific value metrics (e.g., cost reduction %, market share gain linked to consultancy), and perceived impact of Mumbai-contextual elements.</w:t>
      </w:r>
    </w:p>
    <w:p>
      <w:pPr>
        <w:numPr>
          <w:ilvl w:val="0"/>
          <w:numId w:val="1003"/>
        </w:numPr>
        <w:pStyle w:val="Compact"/>
      </w:pPr>
      <w:r>
        <w:rPr>
          <w:iCs/>
          <w:i/>
        </w:rPr>
        <w:t xml:space="preserve">Phase 3 (Case Study Analysis):</w:t>
      </w:r>
      <w:r>
        <w:t xml:space="preserve"> </w:t>
      </w:r>
      <w:r>
        <w:t xml:space="preserve">In-depth analysis of 5-7 successful (and failed) consultancy projects executed in Mumbai, dissecting the role of contextual adaptation vs. generic methodologies.</w:t>
      </w:r>
    </w:p>
    <w:p>
      <w:pPr>
        <w:pStyle w:val="FirstParagraph"/>
      </w:pPr>
      <w:r>
        <w:t xml:space="preserve">Data will be analyzed for thematic patterns specific to Mumbai's economic realities, ensuring findings are not merely transferable but explicitly designed *for* the Mumbai market.</w:t>
      </w:r>
    </w:p>
    <w:bookmarkEnd w:id="23"/>
    <w:bookmarkStart w:id="24" w:name="X9abdab23092c090bc7926b85da36a27e34a3157"/>
    <w:p>
      <w:pPr>
        <w:pStyle w:val="Heading2"/>
      </w:pPr>
      <w:r>
        <w:t xml:space="preserve">5. Significance: Why This Research Matters for India Mumbai</w:t>
      </w:r>
    </w:p>
    <w:p>
      <w:pPr>
        <w:pStyle w:val="FirstParagraph"/>
      </w:pPr>
      <w:r>
        <w:t xml:space="preserve">This thesis holds significant practical and academic value:</w:t>
      </w:r>
    </w:p>
    <w:p>
      <w:pPr>
        <w:numPr>
          <w:ilvl w:val="0"/>
          <w:numId w:val="1004"/>
        </w:numPr>
        <w:pStyle w:val="Compact"/>
      </w:pPr>
      <w:r>
        <w:rPr>
          <w:iCs/>
          <w:i/>
        </w:rPr>
        <w:t xml:space="preserve">For Business Consultants in India Mumbai:</w:t>
      </w:r>
      <w:r>
        <w:t xml:space="preserve"> </w:t>
      </w:r>
      <w:r>
        <w:t xml:space="preserve">Provides a data-driven roadmap to refine service models, command premium pricing, and differentiate in a crowded market by proving tangible local expertise.</w:t>
      </w:r>
    </w:p>
    <w:p>
      <w:pPr>
        <w:numPr>
          <w:ilvl w:val="0"/>
          <w:numId w:val="1004"/>
        </w:numPr>
        <w:pStyle w:val="Compact"/>
      </w:pPr>
      <w:r>
        <w:rPr>
          <w:iCs/>
          <w:i/>
        </w:rPr>
        <w:t xml:space="preserve">For Mumbai Businesses (SMEs &amp; Corporates):</w:t>
      </w:r>
      <w:r>
        <w:t xml:space="preserve"> </w:t>
      </w:r>
      <w:r>
        <w:t xml:space="preserve">Empowers them to select consultants offering truly relevant solutions for their city-specific hurdles, leading to higher ROI on consultancy spend and accelerated growth within the Mumbai ecosystem.</w:t>
      </w:r>
    </w:p>
    <w:p>
      <w:pPr>
        <w:numPr>
          <w:ilvl w:val="0"/>
          <w:numId w:val="1004"/>
        </w:numPr>
        <w:pStyle w:val="Compact"/>
      </w:pPr>
      <w:r>
        <w:rPr>
          <w:iCs/>
          <w:i/>
        </w:rPr>
        <w:t xml:space="preserve">For India's Economic Development:</w:t>
      </w:r>
      <w:r>
        <w:t xml:space="preserve"> </w:t>
      </w:r>
      <w:r>
        <w:t xml:space="preserve">By optimizing the effectiveness of consultancy services in its premier economic hub, this research contributes directly to enhancing Mumbai's competitiveness as a global business destination and driving national productivity gains through improved local business performance.</w:t>
      </w:r>
    </w:p>
    <w:p>
      <w:pPr>
        <w:numPr>
          <w:ilvl w:val="0"/>
          <w:numId w:val="1004"/>
        </w:numPr>
        <w:pStyle w:val="Compact"/>
      </w:pPr>
      <w:r>
        <w:rPr>
          <w:iCs/>
          <w:i/>
        </w:rPr>
        <w:t xml:space="preserve">Academic Contribution:</w:t>
      </w:r>
      <w:r>
        <w:t xml:space="preserve"> </w:t>
      </w:r>
      <w:r>
        <w:t xml:space="preserve">Establishes a new benchmark for context-specific consultancy research, moving beyond Western templates towards localized, evidence-based models applicable to other major emerging market hubs in India and beyond.</w:t>
      </w:r>
    </w:p>
    <w:bookmarkEnd w:id="24"/>
    <w:bookmarkStart w:id="25" w:name="expected-outcomes-and-thesis-structure"/>
    <w:p>
      <w:pPr>
        <w:pStyle w:val="Heading2"/>
      </w:pPr>
      <w:r>
        <w:t xml:space="preserve">6. Expected Outcomes and Thesis Structure</w:t>
      </w:r>
    </w:p>
    <w:p>
      <w:pPr>
        <w:pStyle w:val="FirstParagraph"/>
      </w:pPr>
      <w:r>
        <w:t xml:space="preserve">The core outcome will be the "Mumbai Contextual Value Framework (MCVF)," a practical tool for Business Consultants detailing:</w:t>
      </w:r>
    </w:p>
    <w:p>
      <w:pPr>
        <w:numPr>
          <w:ilvl w:val="0"/>
          <w:numId w:val="1005"/>
        </w:numPr>
        <w:pStyle w:val="Compact"/>
      </w:pPr>
      <w:r>
        <w:t xml:space="preserve">Essential Mumbai-specific knowledge domains (regulatory, logistical, cultural).</w:t>
      </w:r>
    </w:p>
    <w:p>
      <w:pPr>
        <w:numPr>
          <w:ilvl w:val="0"/>
          <w:numId w:val="1005"/>
        </w:numPr>
        <w:pStyle w:val="Compact"/>
      </w:pPr>
      <w:r>
        <w:t xml:space="preserve">Adapted service delivery protocols for different client segments in Mumbai.</w:t>
      </w:r>
    </w:p>
    <w:p>
      <w:pPr>
        <w:numPr>
          <w:ilvl w:val="0"/>
          <w:numId w:val="1005"/>
        </w:numPr>
        <w:pStyle w:val="Compact"/>
      </w:pPr>
      <w:r>
        <w:t xml:space="preserve">Measurable success indicators tied to Mumbai's economic metrics.</w:t>
      </w:r>
    </w:p>
    <w:p>
      <w:pPr>
        <w:pStyle w:val="FirstParagraph"/>
      </w:pPr>
      <w:r>
        <w:t xml:space="preserve">The thesis structure will follow: Introduction &amp; Problem Statement; Literature Review (focusing on global gaps); Methodology; Analysis of Mumbai-Specific Findings; The MCVF Development and Validation; Implications for Practice and Policy in India Mumbai; Conclusion and Future Research Directions.</w:t>
      </w:r>
    </w:p>
    <w:bookmarkEnd w:id="25"/>
    <w:bookmarkStart w:id="26" w:name="conclusion"/>
    <w:p>
      <w:pPr>
        <w:pStyle w:val="Heading2"/>
      </w:pPr>
      <w:r>
        <w:t xml:space="preserve">7. Conclusion</w:t>
      </w:r>
    </w:p>
    <w:p>
      <w:pPr>
        <w:pStyle w:val="FirstParagraph"/>
      </w:pPr>
      <w:r>
        <w:t xml:space="preserve">The dynamic energy of</w:t>
      </w:r>
      <w:r>
        <w:t xml:space="preserve"> </w:t>
      </w:r>
      <w:r>
        <w:rPr>
          <w:iCs/>
          <w:i/>
        </w:rPr>
        <w:t xml:space="preserve">India Mumbai</w:t>
      </w:r>
      <w:r>
        <w:t xml:space="preserve"> </w:t>
      </w:r>
      <w:r>
        <w:t xml:space="preserve">presents an unparalleled laboratory for studying the evolution of the modern</w:t>
      </w:r>
      <w:r>
        <w:t xml:space="preserve"> </w:t>
      </w:r>
      <w:r>
        <w:rPr>
          <w:iCs/>
          <w:i/>
        </w:rPr>
        <w:t xml:space="preserve">Business Consultant</w:t>
      </w:r>
      <w:r>
        <w:t xml:space="preserve">. This thesis proposal argues that success in this critical role demands far more than generic expertise; it requires deep immersion into Mumbai's operational, regulatory, and cultural fabric. By rigorously investigating how Business Consultants can adapt their value proposition specifically for Mumbai's unique environment, this research promises not just academic insight but a tangible catalyst for enhancing business performance across India's most vital economic engine. The findings will directly equip consultants to deliver superior impact and empower Mumbai businesses to thrive in an increasingly complex global marketplace, making this research indispensable for the future of consultancy practice within</w:t>
      </w:r>
      <w:r>
        <w:t xml:space="preserve"> </w:t>
      </w:r>
      <w:r>
        <w:rPr>
          <w:iCs/>
          <w:i/>
        </w:rPr>
        <w:t xml:space="preserve">India Mumbai</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Value Proposition of Business Consultants in India Mumbai</dc:title>
  <dc:creator/>
  <dc:language>en</dc:language>
  <cp:keywords/>
  <dcterms:created xsi:type="dcterms:W3CDTF">2026-09-27T09:30:57Z</dcterms:created>
  <dcterms:modified xsi:type="dcterms:W3CDTF">2026-09-27T09:30:57Z</dcterms:modified>
</cp:coreProperties>
</file>

<file path=docProps/custom.xml><?xml version="1.0" encoding="utf-8"?>
<Properties xmlns="http://schemas.openxmlformats.org/officeDocument/2006/custom-properties" xmlns:vt="http://schemas.openxmlformats.org/officeDocument/2006/docPropsVTypes"/>
</file>