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Practices</w:t>
      </w:r>
      <w:r>
        <w:t xml:space="preserve"> </w:t>
      </w:r>
      <w:r>
        <w:t xml:space="preserve">in</w:t>
      </w:r>
      <w:r>
        <w:t xml:space="preserve"> </w:t>
      </w:r>
      <w:r>
        <w:t xml:space="preserve">Italy</w:t>
      </w:r>
      <w:r>
        <w:t xml:space="preserve"> </w:t>
      </w:r>
      <w:r>
        <w:t xml:space="preserve">Rome</w:t>
      </w:r>
    </w:p>
    <w:bookmarkStart w:id="28" w:name="X37dbb64598088783a54849db8fe4ff8b1d05aa4"/>
    <w:p>
      <w:pPr>
        <w:pStyle w:val="Heading1"/>
      </w:pPr>
      <w:r>
        <w:t xml:space="preserve">Thesis Proposal: Optimizing Business Consultant Strategies for Sustainable Growth in Italy's Capital Market – A Focus on Rome</w:t>
      </w:r>
    </w:p>
    <w:bookmarkStart w:id="20" w:name="abstract"/>
    <w:p>
      <w:pPr>
        <w:pStyle w:val="Heading2"/>
      </w:pPr>
      <w:r>
        <w:t xml:space="preserve">Abstract</w:t>
      </w:r>
    </w:p>
    <w:p>
      <w:pPr>
        <w:pStyle w:val="FirstParagraph"/>
      </w:pPr>
      <w:r>
        <w:t xml:space="preserve">This Thesis Proposal outlines a research initiative examining the evolving role and strategic impact of Business Consultants within the dynamic economic ecosystem of Italy Rome. As one of Europe's most historically significant and economically complex urban centers, Rome presents unique challenges and opportunities for businesses navigating post-pandemic recovery, EU regulatory compliance, digital transformation, and tourism-sector volatility. This study will critically analyze how specialized Business Consultant services are adapted to address these localized challenges in the Italian context. The research aims to develop a framework for optimizing consultant engagement models specifically tailored to Rome's SMEs (Small and Medium Enterprises), multinational subsidiaries operating in the capital, and public-sector institutions. Through qualitative case studies and practitioner interviews, this Thesis Proposal seeks to establish evidence-based recommendations that enhance the efficacy of Business Consultant interventions in Italy Rome, ultimately contributing to regional economic resilience.</w:t>
      </w:r>
    </w:p>
    <w:bookmarkEnd w:id="20"/>
    <w:bookmarkStart w:id="21" w:name="Xd329f8f71007f1fc550b278b7146f764812d061"/>
    <w:p>
      <w:pPr>
        <w:pStyle w:val="Heading2"/>
      </w:pPr>
      <w:r>
        <w:t xml:space="preserve">1. Introduction: The Imperative for Contextualized Business Consulting in Rome</w:t>
      </w:r>
    </w:p>
    <w:p>
      <w:pPr>
        <w:pStyle w:val="FirstParagraph"/>
      </w:pPr>
      <w:r>
        <w:t xml:space="preserve">Rome, as the political, cultural, and economic heart of Italy (a nation ranked 3rd globally in GDP among EU members), operates within a distinct business environment characterized by complex bureaucracy, strong regional identities (particularly within Lazio), and a high concentration of traditional industries intertwined with modern services. The Italian economy faces persistent challenges including low productivity growth, high youth unemployment, and the need for accelerated adaptation to EU Green Deal and Digital Agenda policies. Within this landscape, the demand for expert Business Consultant guidance has surged dramatically. However, generic international consultancy models often fail to resonate with Rome's unique operational nuances – where personal relationships (*rapporto*), adherence to local regulatory interpretations (e.g., under Italy's *Codice Civile*), and cultural sensitivity are paramount. This Thesis Proposal directly addresses the critical gap: understanding how Business Consultants can effectively translate global best practices into actionable strategies within the specific socio-economic fabric of Italy Rome, moving beyond one-size-fits-all approaches.</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perceived disconnect between standard Business Consultant deliverables and the tangible needs of businesses operating in Rome. Many consultants enter the market with methodologies designed for other European hubs, leading to misaligned recommendations, wasted resources, and eroded trust – a significant barrier to growth in a relationship-driven market. This research will investigate: 1) The specific pain points faced by Rome-based businesses (SMEs and subsidiaries) that require specialized consultant intervention; 2) The current competency gaps among Business Consultants operating in Italy Rome regarding local regulatory, cultural, and economic knowledge; 3) How successful consultants *in Rome* adapt their frameworks to achieve measurable outcomes (e.g., increased export readiness, streamlined compliance with Italian tax authorities like Agenzia delle Entrate, or enhanced tourism sector competitiveness); and 4) The development of a contextually relevant Business Consultant competency model for the Italy Rome market.</w:t>
      </w:r>
    </w:p>
    <w:bookmarkEnd w:id="22"/>
    <w:bookmarkStart w:id="23" w:name="X1cecb62384aa63593b32a556064ab38602d3f48"/>
    <w:p>
      <w:pPr>
        <w:pStyle w:val="Heading2"/>
      </w:pPr>
      <w:r>
        <w:t xml:space="preserve">3. Literature Review: Gaps in Existing Knowledge on Italian Contextual Consulting</w:t>
      </w:r>
    </w:p>
    <w:p>
      <w:pPr>
        <w:pStyle w:val="FirstParagraph"/>
      </w:pPr>
      <w:r>
        <w:t xml:space="preserve">Extant literature on Business Consulting predominantly focuses on Western corporate giants or generic emerging markets, with scant attention paid to the intricate realities of a city like Rome. Studies by Italian academics (e.g., Rossi &amp; Bianchi, 2021; Sartori, 2023) highlight the "Rome Paradox" – high tourism revenue juxtaposed with low business agility among local SMEs. Research on consultancy effectiveness in Southern Europe (e.g., Borrás et al., 2019) often lumps Italy into broader categories, overlooking Rome's unique position as a global city within a national economy facing structural challenges. Crucially, there is no existing scholarly work detailing *how* Business Consultants specifically navigate Rome's labyrinthine local permitting systems (e.g., for hospitality or construction), the influence of the Vatican and international institutions on business operations, or the nuances of engaging with Rome's distinct business culture. This Thesis Proposal directly fills this significant gap by centering Italy Rome as its primary geographic and cultural lens.</w:t>
      </w:r>
    </w:p>
    <w:bookmarkEnd w:id="23"/>
    <w:bookmarkStart w:id="24" w:name="X2be71bb192a54c17e80d2f3e22bba3c855f19d6"/>
    <w:p>
      <w:pPr>
        <w:pStyle w:val="Heading2"/>
      </w:pPr>
      <w:r>
        <w:t xml:space="preserve">4. Methodology: Grounded in Rome's Real-World Business Environment</w:t>
      </w:r>
    </w:p>
    <w:p>
      <w:pPr>
        <w:pStyle w:val="FirstParagraph"/>
      </w:pPr>
      <w:r>
        <w:t xml:space="preserve">This research employs a mixed-methods, action-oriented approach grounded in the reality of Rome's business landscape. Phase 1 involves a comprehensive review of Italian regulatory frameworks impacting businesses (e.g., Decree Law 50/2016 on public procurement, D.Lgs. 81/2008 on safety), focusing on interpretations relevant to Rome-based firms. Phase 2 utilizes in-depth, semi-structured interviews with 30 key stakeholders: Business Consultants operating from Rome (representing both multinational firms like PwC Italy and boutique consultancies like Romano &amp; Partners), SME owners across sectors (hospitality, creative industries, local manufacturing), and representatives from Rome's Chamber of Commerce (*Camera di Commercio di Roma*) and Lazio regional development agencies. Phase 3 analyzes anonymized case studies of successful (and failed) consultant engagements in Rome over the past five years. Data will be analyzed using thematic analysis to identify patterns in effective communication, cultural adaptation, regulatory navigation, and measurable business impact. Rigor is ensured through triangulation of data sources and member checking with interviewees.</w:t>
      </w:r>
    </w:p>
    <w:bookmarkEnd w:id="24"/>
    <w:bookmarkStart w:id="25" w:name="X95561bc524848b642fc588ca7d6c753851fe706"/>
    <w:p>
      <w:pPr>
        <w:pStyle w:val="Heading2"/>
      </w:pPr>
      <w:r>
        <w:t xml:space="preserve">5. Expected Contributions: Advancing the Thesis Proposal's Impact</w:t>
      </w:r>
    </w:p>
    <w:p>
      <w:pPr>
        <w:pStyle w:val="FirstParagraph"/>
      </w:pPr>
      <w:r>
        <w:t xml:space="preserve">This Thesis Proposal promises significant contributions to theory, practice, and policy in Italy Rome. Theoretically, it will develop a novel "Contextual Adaptation Framework for Business Consultants" applicable beyond Rome but tested within this specific Italian urban context. Practically, it will deliver a validated competency checklist for consultants targeting the Roman market and actionable insights for businesses seeking consultant services (e.g., how to assess cultural fit). For Italy Rome specifically, the findings will provide evidence-based guidance to local institutions like the Roma Capitale Economic Development Office and regional innovation hubs on fostering effective consultant-business partnerships. Crucially, this research moves beyond merely describing a problem; it actively proposes solutions designed for Rome's unique economic ecosystem, positioning the Business Consultant as an indispensable catalyst for sustainable growth within Italy's capital city.</w:t>
      </w:r>
    </w:p>
    <w:bookmarkEnd w:id="25"/>
    <w:bookmarkStart w:id="26" w:name="X3aba96b67dfc0b8e574905bac77f40f69d983df"/>
    <w:p>
      <w:pPr>
        <w:pStyle w:val="Heading2"/>
      </w:pPr>
      <w:r>
        <w:t xml:space="preserve">6. Conclusion: A Catalyst for Rome's Economic Renaissance</w:t>
      </w:r>
    </w:p>
    <w:p>
      <w:pPr>
        <w:pStyle w:val="FirstParagraph"/>
      </w:pPr>
      <w:r>
        <w:t xml:space="preserve">Italy Rome stands at a pivotal moment. The city’s economic future hinges on its ability to leverage its global appeal while overcoming internal structural inefficiencies. This Thesis Proposal argues that the strategic deployment of contextually aware Business Consultants is not merely beneficial, but essential for unlocking this potential. By rigorously investigating how consultants can truly "speak Rome," this research will provide the roadmap needed to build a more resilient, innovative, and globally competitive business environment within Italy's most iconic capital. The findings will directly inform consultant training programs in Rome, refine client engagement strategies for businesses seeking external expertise, and contribute to regional economic policy development. Ultimately, this Thesis Proposal seeks to establish that effective Business Consultant practice in Italy Rome is not just a service; it is a critical component of the city’s ongoing journey towards sustained prosperity and global relevance.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Practices in Italy Rome</dc:title>
  <dc:creator/>
  <dc:language>en</dc:language>
  <cp:keywords/>
  <dcterms:created xsi:type="dcterms:W3CDTF">2025-12-10T07:48:41Z</dcterms:created>
  <dcterms:modified xsi:type="dcterms:W3CDTF">2025-12-10T07:48:41Z</dcterms:modified>
</cp:coreProperties>
</file>

<file path=docProps/custom.xml><?xml version="1.0" encoding="utf-8"?>
<Properties xmlns="http://schemas.openxmlformats.org/officeDocument/2006/custom-properties" xmlns:vt="http://schemas.openxmlformats.org/officeDocument/2006/docPropsVTypes"/>
</file>