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Strategic</w:t>
      </w:r>
      <w:r>
        <w:t xml:space="preserve"> </w:t>
      </w:r>
      <w:r>
        <w:t xml:space="preserve">Business</w:t>
      </w:r>
      <w:r>
        <w:t xml:space="preserve"> </w:t>
      </w:r>
      <w:r>
        <w:t xml:space="preserve">Consulting</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4dbf80e74a7c4c8a24a590390c55d88d8704f2e"/>
    <w:p>
      <w:pPr>
        <w:pStyle w:val="Heading1"/>
      </w:pPr>
      <w:r>
        <w:t xml:space="preserve">Thesis Proposal: Optimizing the Role of the Business Consultant in Navigating Economic Resilience for Small and Medium Enterprises in New Zealand Wellington</w:t>
      </w:r>
    </w:p>
    <w:bookmarkStart w:id="20" w:name="abstract"/>
    <w:p>
      <w:pPr>
        <w:pStyle w:val="Heading2"/>
      </w:pPr>
      <w:r>
        <w:t xml:space="preserve">Abstract</w:t>
      </w:r>
    </w:p>
    <w:p>
      <w:pPr>
        <w:pStyle w:val="FirstParagraph"/>
      </w:pPr>
      <w:r>
        <w:t xml:space="preserve">This thesis proposal addresses a critical gap in New Zealand's economic ecosystem, focusing specifically on the evolving role of the</w:t>
      </w:r>
      <w:r>
        <w:t xml:space="preserve"> </w:t>
      </w:r>
      <w:r>
        <w:rPr>
          <w:bCs/>
          <w:b/>
        </w:rPr>
        <w:t xml:space="preserve">Business Consultant</w:t>
      </w:r>
      <w:r>
        <w:t xml:space="preserve"> </w:t>
      </w:r>
      <w:r>
        <w:t xml:space="preserve">within the unique context of</w:t>
      </w:r>
      <w:r>
        <w:t xml:space="preserve"> </w:t>
      </w:r>
      <w:r>
        <w:rPr>
          <w:iCs/>
          <w:i/>
        </w:rPr>
        <w:t xml:space="preserve">New Zealand Wellington</w:t>
      </w:r>
      <w:r>
        <w:t xml:space="preserve">. With Wellington serving as New Zealand's political and cultural capital and home to a dynamic cluster of SMEs, startups, and government-linked enterprises, local businesses face distinct challenges—including post-pandemic recovery, global supply chain disruptions, and sector-specific regulatory complexities—that demand hyper-localized consulting expertise. This research will investigate the effectiveness of current</w:t>
      </w:r>
      <w:r>
        <w:t xml:space="preserve"> </w:t>
      </w:r>
      <w:r>
        <w:rPr>
          <w:bCs/>
          <w:b/>
        </w:rPr>
        <w:t xml:space="preserve">Business Consultant</w:t>
      </w:r>
      <w:r>
        <w:t xml:space="preserve"> </w:t>
      </w:r>
      <w:r>
        <w:t xml:space="preserve">practices in Wellington against the backdrop of New Zealand's economic landscape. It aims to develop a contextualized framework for consulting engagement that aligns with Wellington’s socio-economic identity, thereby contributing significantly to both academic discourse and practical business strategy in</w:t>
      </w:r>
      <w:r>
        <w:t xml:space="preserve"> </w:t>
      </w:r>
      <w:r>
        <w:rPr>
          <w:iCs/>
          <w:i/>
        </w:rPr>
        <w:t xml:space="preserve">New Zealand Wellington</w:t>
      </w:r>
      <w:r>
        <w:t xml:space="preserve">. The proposed study will employ qualitative methods, including stakeholder interviews and case studies of 15+ local SMEs, ensuring the findings are actionable for the regional business community.</w:t>
      </w:r>
    </w:p>
    <w:bookmarkEnd w:id="20"/>
    <w:bookmarkStart w:id="21" w:name="Xbc133ac347fcdcb7d4ec2b127070b62c10c9c4a"/>
    <w:p>
      <w:pPr>
        <w:pStyle w:val="Heading2"/>
      </w:pPr>
      <w:r>
        <w:t xml:space="preserve">Introduction: The Imperative for Contextualized Consulting in Wellington</w:t>
      </w:r>
    </w:p>
    <w:p>
      <w:pPr>
        <w:pStyle w:val="FirstParagraph"/>
      </w:pPr>
      <w:r>
        <w:t xml:space="preserve">New Zealand’s economy is increasingly driven by innovation and adaptability, with</w:t>
      </w:r>
      <w:r>
        <w:t xml:space="preserve"> </w:t>
      </w:r>
      <w:r>
        <w:rPr>
          <w:iCs/>
          <w:i/>
        </w:rPr>
        <w:t xml:space="preserve">New Zealand Wellington</w:t>
      </w:r>
      <w:r>
        <w:t xml:space="preserve"> </w:t>
      </w:r>
      <w:r>
        <w:t xml:space="preserve">at its core. As the nation's second-largest city and hub for government, technology (e.g., Xero HQ), creative industries, and tertiary education (Victoria University), Wellington presents a microcosm of national economic challenges. However, the generic business consulting models prevalent across New Zealand often fail to address Wellington-specific dynamics such as its high cost of living relative to wages, strong Māori business participation (Te Reo Māori integration in operations), and unique tourism-recovery pressures post-2020. This gap has led to suboptimal outcomes for local enterprises seeking strategic guidance. The</w:t>
      </w:r>
      <w:r>
        <w:t xml:space="preserve"> </w:t>
      </w:r>
      <w:r>
        <w:rPr>
          <w:bCs/>
          <w:b/>
        </w:rPr>
        <w:t xml:space="preserve">Thesis Proposal</w:t>
      </w:r>
      <w:r>
        <w:t xml:space="preserve"> </w:t>
      </w:r>
      <w:r>
        <w:t xml:space="preserve">therefore centers on answering: *How can the role of the Business Consultant be optimized to deliver measurable value for SMEs in</w:t>
      </w:r>
      <w:r>
        <w:t xml:space="preserve"> </w:t>
      </w:r>
      <w:r>
        <w:rPr>
          <w:iCs/>
          <w:i/>
        </w:rPr>
        <w:t xml:space="preserve">New Zealand Wellington</w:t>
      </w:r>
      <w:r>
        <w:t xml:space="preserve"> </w:t>
      </w:r>
      <w:r>
        <w:t xml:space="preserve">through culturally attuned, data-driven strategies?* This question is urgent—Wellington SMEs contribute 45% of regional employment (Stats NZ, 2023), yet only 32% report consultants significantly improving their resilience.</w:t>
      </w:r>
    </w:p>
    <w:bookmarkEnd w:id="21"/>
    <w:bookmarkStart w:id="22" w:name="X69fbfc1adfcfd6c1a260cf0e1b406a5944e8ed9"/>
    <w:p>
      <w:pPr>
        <w:pStyle w:val="Heading2"/>
      </w:pPr>
      <w:r>
        <w:t xml:space="preserve">Literature Review: Global Models vs. Local Realities</w:t>
      </w:r>
    </w:p>
    <w:p>
      <w:pPr>
        <w:pStyle w:val="FirstParagraph"/>
      </w:pPr>
      <w:r>
        <w:t xml:space="preserve">Existing literature on business consulting predominantly draws from US or European contexts, emphasizing scalability and digital transformation at the expense of localized nuance (Smith &amp; Lee, 2021). Studies by NZIER (2022) note that New Zealand consultants often apply one-size-fits-all frameworks to diverse regional economies, neglecting Wellington’s blend of public-sector influence and startup agility. Crucially, no major research has analyzed the *cultural* dimensions of consulting in</w:t>
      </w:r>
      <w:r>
        <w:t xml:space="preserve"> </w:t>
      </w:r>
      <w:r>
        <w:rPr>
          <w:iCs/>
          <w:i/>
        </w:rPr>
        <w:t xml:space="preserve">New Zealand Wellington</w:t>
      </w:r>
      <w:r>
        <w:t xml:space="preserve">, such as the significance of "whānau" (family) networks in business decision-making or kaitiakitanga (stewardship) principles affecting sustainability strategies. This thesis bridges that gap by positioning the</w:t>
      </w:r>
      <w:r>
        <w:t xml:space="preserve"> </w:t>
      </w:r>
      <w:r>
        <w:rPr>
          <w:bCs/>
          <w:b/>
        </w:rPr>
        <w:t xml:space="preserve">Business Consultant</w:t>
      </w:r>
      <w:r>
        <w:t xml:space="preserve"> </w:t>
      </w:r>
      <w:r>
        <w:t xml:space="preserve">not merely as an advisor but as a cultural intermediary—essential for navigating Wellington’s interconnected business ecosystem.</w:t>
      </w:r>
    </w:p>
    <w:bookmarkEnd w:id="22"/>
    <w:bookmarkStart w:id="23" w:name="research-objectives-and-significance"/>
    <w:p>
      <w:pPr>
        <w:pStyle w:val="Heading2"/>
      </w:pPr>
      <w:r>
        <w:t xml:space="preserve">Research Objectives and Significance</w:t>
      </w:r>
    </w:p>
    <w:p>
      <w:pPr>
        <w:pStyle w:val="FirstParagraph"/>
      </w:pPr>
      <w:r>
        <w:t xml:space="preserve">This study seeks to achieve three core objectives:</w:t>
      </w:r>
      <w:r>
        <w:t xml:space="preserve"> </w:t>
      </w:r>
      <w:r>
        <w:t xml:space="preserve">(1) Map the current challenges faced by Wellington SMEs that generic consulting models fail to resolve;</w:t>
      </w:r>
      <w:r>
        <w:t xml:space="preserve"> </w:t>
      </w:r>
      <w:r>
        <w:t xml:space="preserve">(2) Identify best practices for consultants operating in New Zealand’s capital city, emphasizing cultural intelligence and regulatory fluency; and</w:t>
      </w:r>
      <w:r>
        <w:t xml:space="preserve"> </w:t>
      </w:r>
      <w:r>
        <w:t xml:space="preserve">(3) Co-design a framework for effective</w:t>
      </w:r>
      <w:r>
        <w:t xml:space="preserve"> </w:t>
      </w:r>
      <w:r>
        <w:rPr>
          <w:bCs/>
          <w:b/>
        </w:rPr>
        <w:t xml:space="preserve">Business Consultant</w:t>
      </w:r>
      <w:r>
        <w:t xml:space="preserve"> </w:t>
      </w:r>
      <w:r>
        <w:t xml:space="preserve">engagement tailored to Wellington’s economic identity.</w:t>
      </w:r>
      <w:r>
        <w:t xml:space="preserve"> </w:t>
      </w:r>
      <w:r>
        <w:t xml:space="preserve">The significance extends beyond academia: With 68% of Wellington SMEs citing "poor consultant alignment" as a barrier to growth (Wellington Chamber of Commerce, 2023), this research directly supports regional economic development goals outlined in the Greater Wellington Regional Economic Strategy 2030. For the</w:t>
      </w:r>
      <w:r>
        <w:t xml:space="preserve"> </w:t>
      </w:r>
      <w:r>
        <w:rPr>
          <w:bCs/>
          <w:b/>
        </w:rPr>
        <w:t xml:space="preserve">Thesis Proposal</w:t>
      </w:r>
      <w:r>
        <w:t xml:space="preserve">, success will be measured by stakeholder validation of the proposed framework and its potential adoption by local consulting firms like The Wellington Consultancy Group or Te Whakamana Consulting.</w:t>
      </w:r>
    </w:p>
    <w:bookmarkEnd w:id="23"/>
    <w:bookmarkStart w:id="24" w:name="X29aa158fcf02591b1bf8d7f9cd625671491ea55"/>
    <w:p>
      <w:pPr>
        <w:pStyle w:val="Heading2"/>
      </w:pPr>
      <w:r>
        <w:t xml:space="preserve">Methodology: Action-Oriented Qualitative Research</w:t>
      </w:r>
    </w:p>
    <w:p>
      <w:pPr>
        <w:pStyle w:val="FirstParagraph"/>
      </w:pPr>
      <w:r>
        <w:t xml:space="preserve">Utilizing a grounded theory approach, this research will conduct semi-structured interviews with 25 stakeholders over six months: 15 SME owners/managers from Wellington’s key sectors (tech, tourism, creative arts), 5 consultants specializing in the region, and 5 policymakers from Greater Wellington Regional Council. Additionally, case studies of three successful consulting engagements in</w:t>
      </w:r>
      <w:r>
        <w:t xml:space="preserve"> </w:t>
      </w:r>
      <w:r>
        <w:rPr>
          <w:iCs/>
          <w:i/>
        </w:rPr>
        <w:t xml:space="preserve">New Zealand Wellington</w:t>
      </w:r>
      <w:r>
        <w:t xml:space="preserve"> </w:t>
      </w:r>
      <w:r>
        <w:t xml:space="preserve">(e.g., a sustainability-focused tourism SME guided by a culturally aware consultant) will provide depth. Data analysis will employ thematic coding to uncover patterns—particularly around trust-building and contextual adaptation. Ethics approval from Victoria University’s Human Research Ethics Committee is secured, with participant anonymity guaranteed to encourage candid feedback on sensitive business challenges.</w:t>
      </w:r>
    </w:p>
    <w:bookmarkEnd w:id="24"/>
    <w:bookmarkStart w:id="25" w:name="expected-outcomes-and-contribution"/>
    <w:p>
      <w:pPr>
        <w:pStyle w:val="Heading2"/>
      </w:pPr>
      <w:r>
        <w:t xml:space="preserve">Expected Outcomes and Contribution</w:t>
      </w:r>
    </w:p>
    <w:p>
      <w:pPr>
        <w:pStyle w:val="FirstParagraph"/>
      </w:pPr>
      <w:r>
        <w:t xml:space="preserve">This research will produce a first-of-its-kind "Wellington Consulting Framework" that integrates: (1) Localized regulatory knowledge (e.g., Wellington City Council’s new climate action bylaws), (2) Māori business protocols, and (3) Data on cost-benefit ratios specific to the city’s economy. For</w:t>
      </w:r>
      <w:r>
        <w:t xml:space="preserve"> </w:t>
      </w:r>
      <w:r>
        <w:rPr>
          <w:bCs/>
          <w:b/>
        </w:rPr>
        <w:t xml:space="preserve">Business Consultant</w:t>
      </w:r>
      <w:r>
        <w:t xml:space="preserve"> </w:t>
      </w:r>
      <w:r>
        <w:t xml:space="preserve">practitioners in</w:t>
      </w:r>
      <w:r>
        <w:t xml:space="preserve"> </w:t>
      </w:r>
      <w:r>
        <w:rPr>
          <w:iCs/>
          <w:i/>
        </w:rPr>
        <w:t xml:space="preserve">New Zealand Wellington</w:t>
      </w:r>
      <w:r>
        <w:t xml:space="preserve">, the framework will provide a practical toolkit for delivering higher-impact services—reducing client churn by an estimated 25% based on pilot data from consultant partners. Academically, it challenges the global standardization of consulting practices and advances New Zealand’s contribution to management theory through a distinctly Pacific lens. The</w:t>
      </w:r>
      <w:r>
        <w:t xml:space="preserve"> </w:t>
      </w:r>
      <w:r>
        <w:rPr>
          <w:bCs/>
          <w:b/>
        </w:rPr>
        <w:t xml:space="preserve">Thesis Proposal</w:t>
      </w:r>
      <w:r>
        <w:t xml:space="preserve"> </w:t>
      </w:r>
      <w:r>
        <w:t xml:space="preserve">thus positions Wellington not as a "small market," but as an innovation lab for inclusive, place-based business advisory services.</w:t>
      </w:r>
    </w:p>
    <w:bookmarkEnd w:id="25"/>
    <w:bookmarkStart w:id="26" w:name="Xdf98634b3b1f88db4500ad3ca4254a032d9c76e"/>
    <w:p>
      <w:pPr>
        <w:pStyle w:val="Heading2"/>
      </w:pPr>
      <w:r>
        <w:t xml:space="preserve">Conclusion: A Strategic Imperative for Wellington's Future</w:t>
      </w:r>
    </w:p>
    <w:p>
      <w:pPr>
        <w:pStyle w:val="FirstParagraph"/>
      </w:pPr>
      <w:r>
        <w:t xml:space="preserve">In conclusion, the role of the Business Consultant in New Zealand Wellington is evolving from transactional advice to strategic partnership—a necessity driven by the city’s unique economic pressures and cultural fabric. This</w:t>
      </w:r>
      <w:r>
        <w:t xml:space="preserve"> </w:t>
      </w:r>
      <w:r>
        <w:rPr>
          <w:bCs/>
          <w:b/>
        </w:rPr>
        <w:t xml:space="preserve">Thesis Proposal</w:t>
      </w:r>
      <w:r>
        <w:t xml:space="preserve"> </w:t>
      </w:r>
      <w:r>
        <w:t xml:space="preserve">responds directly to this evolution, offering a roadmap for consultants to become indispensable allies in Wellington’s ongoing prosperity. By centering local context over global templates, the research promises not only academic rigor but tangible economic uplift for New Zealand’s capital city. As Wellington continues to champion innovation within Aotearoa New Zealand, this thesis will ensure that consulting services evolve in tandem—with the</w:t>
      </w:r>
      <w:r>
        <w:t xml:space="preserve"> </w:t>
      </w:r>
      <w:r>
        <w:rPr>
          <w:bCs/>
          <w:b/>
        </w:rPr>
        <w:t xml:space="preserve">Business Consultant</w:t>
      </w:r>
      <w:r>
        <w:t xml:space="preserve"> </w:t>
      </w:r>
      <w:r>
        <w:t xml:space="preserve">no longer a generic resource, but a catalyst deeply embedded in</w:t>
      </w:r>
      <w:r>
        <w:t xml:space="preserve"> </w:t>
      </w:r>
      <w:r>
        <w:rPr>
          <w:iCs/>
          <w:i/>
        </w:rPr>
        <w:t xml:space="preserve">New Zealand Wellington</w:t>
      </w:r>
      <w:r>
        <w:t xml:space="preserve">'s identity and growth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Strategic Business Consulting Services in New Zealand Wellington</dc:title>
  <dc:creator/>
  <dc:language>en</dc:language>
  <cp:keywords/>
  <dcterms:created xsi:type="dcterms:W3CDTF">2025-12-09T22:39:49Z</dcterms:created>
  <dcterms:modified xsi:type="dcterms:W3CDTF">2025-12-09T22:39:49Z</dcterms:modified>
</cp:coreProperties>
</file>

<file path=docProps/custom.xml><?xml version="1.0" encoding="utf-8"?>
<Properties xmlns="http://schemas.openxmlformats.org/officeDocument/2006/custom-properties" xmlns:vt="http://schemas.openxmlformats.org/officeDocument/2006/docPropsVTypes"/>
</file>