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ef37a0bf9aca361c85d8f7c71f02ca6bd309890"/>
    <w:p>
      <w:pPr>
        <w:pStyle w:val="Heading1"/>
      </w:pPr>
      <w:r>
        <w:t xml:space="preserve">Thesis Proposal: Strategic Framework for Optimizing Business Consultant Services in Tanzania Dar es Salaam's Dynamic Economic Landscape</w:t>
      </w:r>
    </w:p>
    <w:bookmarkStart w:id="20" w:name="introduction-and-background"/>
    <w:p>
      <w:pPr>
        <w:pStyle w:val="Heading2"/>
      </w:pPr>
      <w:r>
        <w:t xml:space="preserve">Introduction and Background</w:t>
      </w:r>
    </w:p>
    <w:p>
      <w:pPr>
        <w:pStyle w:val="FirstParagraph"/>
      </w:pPr>
      <w:r>
        <w:t xml:space="preserve">The economic transformation of Tanzania, particularly in Dar es Salaam as the nation's commercial epicenter, presents unprecedented opportunities and complex challenges for local enterprises. As the primary engine of Tanzania's GDP growth—accounting for over 40% of national output—the city faces mounting pressures from rapid urbanization, informal sector dominance (65% of employment), and global market integration. Despite this potential, small and medium-sized enterprises (SMEs) in Dar es Salaam struggle with fragmented access to strategic business guidance, leading to suboptimal growth trajectories. This research addresses a critical gap: the absence of a localized, culturally attuned Business Consultant framework tailored to Tanzania's unique socio-economic context. Current consulting services often fail to address contextual barriers like limited digital literacy, complex regulatory environments (20+ agencies for business registration), and infrastructure constraints. This Thesis Proposal thus positions itself as a vital contribution to advancing professional consultancy practices in Tanzania Dar es Salaam, where 85% of SMEs report inadequate strategic support as a key growth inhibitor.</w:t>
      </w:r>
    </w:p>
    <w:bookmarkEnd w:id="20"/>
    <w:bookmarkStart w:id="21" w:name="problem-statement"/>
    <w:p>
      <w:pPr>
        <w:pStyle w:val="Heading2"/>
      </w:pPr>
      <w:r>
        <w:t xml:space="preserve">Problem Statement</w:t>
      </w:r>
    </w:p>
    <w:p>
      <w:pPr>
        <w:pStyle w:val="FirstParagraph"/>
      </w:pPr>
      <w:r>
        <w:t xml:space="preserve">While Business Consultant services are increasingly sought after in Tanzania Dar es Salaam, their effectiveness remains hampered by several systemic issues. First, foreign-led consultancy firms frequently apply Western models that ignore local realities—such as community-based trust networks (ubongo) and agricultural supply chain dependencies. Second, Tanzanian-born consultants often lack standardized training frameworks, resulting in inconsistent service quality. Third, SMEs face prohibitive costs: 70% of Dar es Salaam's micro-enterprises cannot afford traditional consultancy fees exceeding $500. Consequently, businesses operate with outdated operational models despite Tanzania's ambitious Vision 2025 goals and the World Bank's "Doing Business" reforms targeting improved enterprise growth. This research directly confronts these challenges by proposing a locally adapted Business Consultant model that prioritizes affordability, cultural relevance, and measurable impact for Dar es Salaam's economic ecosystem.</w:t>
      </w:r>
    </w:p>
    <w:bookmarkEnd w:id="21"/>
    <w:bookmarkStart w:id="22" w:name="research-objectives"/>
    <w:p>
      <w:pPr>
        <w:pStyle w:val="Heading2"/>
      </w:pPr>
      <w:r>
        <w:t xml:space="preserve">Research Objectives</w:t>
      </w:r>
    </w:p>
    <w:p>
      <w:pPr>
        <w:numPr>
          <w:ilvl w:val="0"/>
          <w:numId w:val="1001"/>
        </w:numPr>
        <w:pStyle w:val="Compact"/>
      </w:pPr>
      <w:r>
        <w:t xml:space="preserve">To develop a culturally contextualized competency framework for Business Consultants operating in Tanzania Dar es Salaam.</w:t>
      </w:r>
    </w:p>
    <w:p>
      <w:pPr>
        <w:numPr>
          <w:ilvl w:val="0"/>
          <w:numId w:val="1001"/>
        </w:numPr>
        <w:pStyle w:val="Compact"/>
      </w:pPr>
      <w:r>
        <w:t xml:space="preserve">To assess the specific operational challenges faced by SMEs in Dar es Salaam regarding strategic planning, financial management, and market expansion.</w:t>
      </w:r>
    </w:p>
    <w:p>
      <w:pPr>
        <w:numPr>
          <w:ilvl w:val="0"/>
          <w:numId w:val="1001"/>
        </w:numPr>
        <w:pStyle w:val="Compact"/>
      </w:pPr>
      <w:r>
        <w:t xml:space="preserve">To design a scalable fee structure model that ensures accessibility for micro- to medium-scale enterprises while guaranteeing consultant sustainability.</w:t>
      </w:r>
    </w:p>
    <w:bookmarkEnd w:id="22"/>
    <w:bookmarkStart w:id="23" w:name="X718c5d4c14dfa073526aa5d15d79d98265edf48"/>
    <w:p>
      <w:pPr>
        <w:pStyle w:val="Heading2"/>
      </w:pPr>
      <w:r>
        <w:t xml:space="preserve">Literature Review: Contextualizing Existing Gaps</w:t>
      </w:r>
    </w:p>
    <w:p>
      <w:pPr>
        <w:pStyle w:val="FirstParagraph"/>
      </w:pPr>
      <w:r>
        <w:t xml:space="preserve">Existing scholarship on business consulting in Sub-Saharan Africa predominantly focuses on macroeconomic policy (e.g., World Bank, 2018) or generic SME support programs. Studies by Mwakaje (2020) highlight Tanzania's "consultancy desert" for rural enterprises but neglect Dar es Salaam's urban complexity. Meanwhile, Kinyanjui’s work (2019) on Nairobi’s consultancy market demonstrates cultural misalignment risks—findings directly transferable to Dar es Salaam due to shared Swahili-speaking markets and colonial-era administrative legacies. Crucially, no prior research has integrated Tanzania's</w:t>
      </w:r>
      <w:r>
        <w:t xml:space="preserve"> </w:t>
      </w:r>
      <w:r>
        <w:rPr>
          <w:iCs/>
          <w:i/>
        </w:rPr>
        <w:t xml:space="preserve">ujamaa</w:t>
      </w:r>
      <w:r>
        <w:t xml:space="preserve"> </w:t>
      </w:r>
      <w:r>
        <w:t xml:space="preserve">(family/community) values into consultant-client relationship models. This Thesis Proposal bridges that gap by examining how Tanzanian Business Consultants can leverage indigenous relational capital—such as</w:t>
      </w:r>
      <w:r>
        <w:t xml:space="preserve"> </w:t>
      </w:r>
      <w:r>
        <w:rPr>
          <w:iCs/>
          <w:i/>
        </w:rPr>
        <w:t xml:space="preserve">mtu mmoja</w:t>
      </w:r>
      <w:r>
        <w:t xml:space="preserve"> </w:t>
      </w:r>
      <w:r>
        <w:t xml:space="preserve">(community trust)—to enhance service adoption, a dimension absent in current literature.</w:t>
      </w:r>
    </w:p>
    <w:bookmarkEnd w:id="23"/>
    <w:bookmarkStart w:id="24" w:name="methodology"/>
    <w:p>
      <w:pPr>
        <w:pStyle w:val="Heading2"/>
      </w:pPr>
      <w:r>
        <w:t xml:space="preserve">Methodology</w:t>
      </w:r>
    </w:p>
    <w:p>
      <w:pPr>
        <w:pStyle w:val="FirstParagraph"/>
      </w:pPr>
      <w:r>
        <w:t xml:space="preserve">This mixed-methods study employs sequential triangulation across three phases. Phase 1 involves qualitative interviews with 30 stakeholders: 15 Business Consultants (including local firms like Tumaini Consulting and international entities like PwC Tanzania), 10 SME owners from key sectors (agriculture, retail, manufacturing), and 5 policymakers from the Ministry of Industry &amp; Trade. Phase 2 deploys a quantitative survey to 300 SMEs across Dar es Salaam's districts (Ilala, Temeke, Ubungo) using stratified random sampling. Phase 3 tests the proposed Business Consultant framework through a pilot with five selected enterprises, measuring KPIs like revenue growth (6-month), process efficiency gains (%), and client retention rates. Data analysis will utilize thematic coding for qualitative data and regression models for quantitative results, ensuring statistical validity while respecting Tanzanian ethical guidelines (NIMR 2021). The city’s status as a UN-Habitat "Smart City" initiative node further validates Dar es Salaam's relevance as a dynamic research environment.</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(1) A validated Business Consultant competency matrix incorporating Swahili negotiation protocols, regulatory navigation guides for Tanzania’s tax authorities (Tanzania Revenue Authority), and digital literacy modules; (2) A tiered pricing model with sliding scales—$50–$300 based on enterprise size—ensuring accessibility while funding consultant capacity building; and (3) A toolkit for local consultancy firms to implement</w:t>
      </w:r>
      <w:r>
        <w:t xml:space="preserve"> </w:t>
      </w:r>
      <w:r>
        <w:rPr>
          <w:iCs/>
          <w:i/>
        </w:rPr>
        <w:t xml:space="preserve">ujamaa</w:t>
      </w:r>
      <w:r>
        <w:t xml:space="preserve">-centric client engagement strategies. These outputs directly support Tanzania's National Strategy for Economic Diversification, which targets 5% annual SME growth through enhanced advisory services. The significance extends beyond academia: By optimizing Business Consultant effectiveness in Dar es Salaam, the study could catalyze an estimated $28 million in annual additional revenue for participating SMEs (based on preliminary World Bank data), while reducing reliance on donor-funded projects. Crucially, this Thesis Proposal positions Tanzania Dar es Salaam as a blueprint for African urban business advisory innovation, with potential scalability to Addis Ababa and Nairobi.</w:t>
      </w:r>
    </w:p>
    <w:bookmarkEnd w:id="25"/>
    <w:bookmarkStart w:id="26" w:name="conclusion"/>
    <w:p>
      <w:pPr>
        <w:pStyle w:val="Heading2"/>
      </w:pPr>
      <w:r>
        <w:t xml:space="preserve">Conclusion</w:t>
      </w:r>
    </w:p>
    <w:p>
      <w:pPr>
        <w:pStyle w:val="FirstParagraph"/>
      </w:pPr>
      <w:r>
        <w:t xml:space="preserve">In an era where Tanzania Dar es Salaam’s economy is poised for exponential growth—from the $5.6 billion Dar es Salaam Port expansion to the Dares Salaam Technopark initiative—strategic business guidance is not a luxury but a prerequisite for inclusive development. This Thesis Proposal pioneers a necessary shift: from one-size-fits-all consulting to contextually rooted Business Consultant services designed for Tanzania’s realities. By grounding research in Dar es Salaam’s vibrant yet under-serviced market, the study promises actionable frameworks that empower local enterprises while advancing Tanzania's broader vision of economic self-reliance. The proposed framework will be submitted to the Tanzania Association of Business Consultants (TABC) for institutional adoption, ensuring its transition from academic theory to real-world impact across Dar es Salaam and beyond. This Thesis Proposal thus represents a critical step toward building a consultancy ecosystem where every Tanzanian business can thrive.</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Services for Sustainable Growth in Tanzania Dar es Salaam</dc:title>
  <dc:creator/>
  <dc:language>en</dc:language>
  <cp:keywords/>
  <dcterms:created xsi:type="dcterms:W3CDTF">2026-07-21T15:00:16Z</dcterms:created>
  <dcterms:modified xsi:type="dcterms:W3CDTF">2026-07-21T15:00:16Z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