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Agility</w:t>
      </w:r>
      <w:r>
        <w:t xml:space="preserve"> </w:t>
      </w:r>
      <w:r>
        <w:t xml:space="preserve">through</w:t>
      </w:r>
      <w:r>
        <w:t xml:space="preserve"> </w:t>
      </w:r>
      <w:r>
        <w:t xml:space="preserve">Specialized</w:t>
      </w:r>
      <w:r>
        <w:t xml:space="preserve"> </w:t>
      </w:r>
      <w:r>
        <w:t xml:space="preserve">Business</w:t>
      </w:r>
      <w:r>
        <w:t xml:space="preserve"> </w:t>
      </w:r>
      <w:r>
        <w:t xml:space="preserve">Consulting</w:t>
      </w:r>
      <w:r>
        <w:t xml:space="preserve"> </w:t>
      </w:r>
      <w:r>
        <w:t xml:space="preserve">in</w:t>
      </w:r>
      <w:r>
        <w:t xml:space="preserve"> </w:t>
      </w:r>
      <w:r>
        <w:t xml:space="preserve">Istanbul,</w:t>
      </w:r>
      <w:r>
        <w:t xml:space="preserve"> </w:t>
      </w:r>
      <w:r>
        <w:t xml:space="preserve">Turkey</w:t>
      </w:r>
    </w:p>
    <w:bookmarkStart w:id="29" w:name="Xfd8e7358a10e29526ce775c5a823f6de36e8624"/>
    <w:p>
      <w:pPr>
        <w:pStyle w:val="Heading1"/>
      </w:pPr>
      <w:r>
        <w:t xml:space="preserve">Thesis Proposal: Enhancing Strategic Agility through Specialized Business Consulting in Istanbul, Turkey</w:t>
      </w:r>
    </w:p>
    <w:bookmarkStart w:id="20" w:name="abstract"/>
    <w:p>
      <w:pPr>
        <w:pStyle w:val="Heading2"/>
      </w:pPr>
      <w:r>
        <w:t xml:space="preserve">Abstract</w:t>
      </w:r>
    </w:p>
    <w:p>
      <w:pPr>
        <w:pStyle w:val="FirstParagraph"/>
      </w:pPr>
      <w:r>
        <w:t xml:space="preserve">This thesis proposal outlines a research investigation into the critical role of specialized</w:t>
      </w:r>
      <w:r>
        <w:t xml:space="preserve"> </w:t>
      </w:r>
      <w:r>
        <w:rPr>
          <w:bCs/>
          <w:b/>
        </w:rPr>
        <w:t xml:space="preserve">Business Consultant</w:t>
      </w:r>
      <w:r>
        <w:t xml:space="preserve">s within the dynamic economic landscape of</w:t>
      </w:r>
      <w:r>
        <w:t xml:space="preserve"> </w:t>
      </w:r>
      <w:r>
        <w:rPr>
          <w:bCs/>
          <w:b/>
        </w:rPr>
        <w:t xml:space="preserve">Turkey Istanbul</w:t>
      </w:r>
      <w:r>
        <w:t xml:space="preserve">. As Turkey's largest city and primary commercial hub, Istanbul presents a unique environment characterized by rapid urbanization, complex regulatory frameworks, and intense competition among Small and Medium Enterprises (SMEs). Current market analysis indicates a significant gap between the strategic needs of local businesses and the capabilities offered by existing consulting services. This research aims to identify best practices for delivering transformative</w:t>
      </w:r>
      <w:r>
        <w:t xml:space="preserve"> </w:t>
      </w:r>
      <w:r>
        <w:rPr>
          <w:bCs/>
          <w:b/>
        </w:rPr>
        <w:t xml:space="preserve">Business Consultant</w:t>
      </w:r>
      <w:r>
        <w:t xml:space="preserve"> </w:t>
      </w:r>
      <w:r>
        <w:t xml:space="preserve">solutions tailored specifically to Istanbul's SME ecosystem, addressing challenges such as economic volatility, digital transformation hurdles, and access to international markets. The proposed study will employ a mixed-methods approach combining quantitative surveys of Istanbul-based businesses with qualitative case studies of successful consulting engagements. The ultimate goal is to develop a validated framework that enhances strategic agility for businesses operating within</w:t>
      </w:r>
      <w:r>
        <w:t xml:space="preserve"> </w:t>
      </w:r>
      <w:r>
        <w:rPr>
          <w:bCs/>
          <w:b/>
        </w:rPr>
        <w:t xml:space="preserve">Turkey Istanbul</w:t>
      </w:r>
      <w:r>
        <w:t xml:space="preserve">, contributing significantly to regional economic resilience and competitiveness.</w:t>
      </w:r>
    </w:p>
    <w:bookmarkEnd w:id="20"/>
    <w:bookmarkStart w:id="21" w:name="X2d0245e5cf4e5dd1fc658057ad55f129249b08b"/>
    <w:p>
      <w:pPr>
        <w:pStyle w:val="Heading2"/>
      </w:pPr>
      <w:r>
        <w:t xml:space="preserve">1. Introduction: Contextualizing the Need for Specialized Business Consulting in Istanbul</w:t>
      </w:r>
    </w:p>
    <w:p>
      <w:pPr>
        <w:pStyle w:val="FirstParagraph"/>
      </w:pPr>
      <w:r>
        <w:t xml:space="preserve">Istanbul, as the economic engine of</w:t>
      </w:r>
      <w:r>
        <w:t xml:space="preserve"> </w:t>
      </w:r>
      <w:r>
        <w:rPr>
          <w:bCs/>
          <w:b/>
        </w:rPr>
        <w:t xml:space="preserve">Turkey</w:t>
      </w:r>
      <w:r>
        <w:t xml:space="preserve">, houses over 35% of the nation's GDP and serves as a vital gateway between Europe and Asia. However, its business environment is marked by distinct challenges: high inflation rates, currency fluctuations impacting supply chains, evolving regulatory compliance demands (especially under Turkey's recent economic reforms), and a pressing need for digital adoption across traditional sectors. While consulting services are available in Istanbul, the majority focus on generic Western models or large corporate clients, leaving a substantial portion of SMEs – the backbone of Istanbul's economy – underserved. These businesses often lack access to cost-effective, culturally attuned strategic guidance necessary to navigate turbulence and capitalize on opportunities within</w:t>
      </w:r>
      <w:r>
        <w:t xml:space="preserve"> </w:t>
      </w:r>
      <w:r>
        <w:rPr>
          <w:bCs/>
          <w:b/>
        </w:rPr>
        <w:t xml:space="preserve">Turkey Istanbul</w:t>
      </w:r>
      <w:r>
        <w:t xml:space="preserve">. This gap represents a critical barrier to sustainable growth and innovation in one of the world's most vibrant metropolitan economies.</w:t>
      </w:r>
    </w:p>
    <w:bookmarkEnd w:id="21"/>
    <w:bookmarkStart w:id="22" w:name="Xc9eab767dc1c300aa0858d3ad67698039475385"/>
    <w:p>
      <w:pPr>
        <w:pStyle w:val="Heading2"/>
      </w:pPr>
      <w:r>
        <w:t xml:space="preserve">2. Problem Statement: The Critical Gap in Current Business Consulting Offerings</w:t>
      </w:r>
    </w:p>
    <w:p>
      <w:pPr>
        <w:pStyle w:val="FirstParagraph"/>
      </w:pPr>
      <w:r>
        <w:t xml:space="preserve">The prevailing issue is the misalignment between standard</w:t>
      </w:r>
      <w:r>
        <w:t xml:space="preserve"> </w:t>
      </w:r>
      <w:r>
        <w:rPr>
          <w:bCs/>
          <w:b/>
        </w:rPr>
        <w:t xml:space="preserve">Business Consultant</w:t>
      </w:r>
      <w:r>
        <w:t xml:space="preserve"> </w:t>
      </w:r>
      <w:r>
        <w:t xml:space="preserve">service models and the specific, multifaceted needs of Istanbul's diverse SME sector. Existing consultants frequently lack deep contextual understanding of local market dynamics, cultural nuances in business practices (e.g., relationship-building norms), regulatory intricacies unique to Turkish law and Istanbul's municipal policies, and the capacity to deliver scalable solutions within constrained budgets common for SMEs. Consequently, many businesses experience suboptimal outcomes from consulting engagements – wasted resources on irrelevant advice or strategies that fail to resonate with local realities. This inefficiency stifles innovation, hinders competitiveness against both domestic and international players within</w:t>
      </w:r>
      <w:r>
        <w:t xml:space="preserve"> </w:t>
      </w:r>
      <w:r>
        <w:rPr>
          <w:bCs/>
          <w:b/>
        </w:rPr>
        <w:t xml:space="preserve">Turkey Istanbul</w:t>
      </w:r>
      <w:r>
        <w:t xml:space="preserve">, and ultimately impedes the city's broader economic potential.</w:t>
      </w:r>
    </w:p>
    <w:bookmarkEnd w:id="22"/>
    <w:bookmarkStart w:id="23" w:name="research-objectives"/>
    <w:p>
      <w:pPr>
        <w:pStyle w:val="Heading2"/>
      </w:pPr>
      <w:r>
        <w:t xml:space="preserve">3. Research Objectives</w:t>
      </w:r>
    </w:p>
    <w:p>
      <w:pPr>
        <w:pStyle w:val="FirstParagraph"/>
      </w:pPr>
      <w:r>
        <w:t xml:space="preserve">This research proposes to achieve the following objectives specifically relevant to the</w:t>
      </w:r>
      <w:r>
        <w:t xml:space="preserve"> </w:t>
      </w:r>
      <w:r>
        <w:rPr>
          <w:bCs/>
          <w:b/>
        </w:rPr>
        <w:t xml:space="preserve">Business Consultant</w:t>
      </w:r>
      <w:r>
        <w:t xml:space="preserve"> </w:t>
      </w:r>
      <w:r>
        <w:t xml:space="preserve">landscape in</w:t>
      </w:r>
      <w:r>
        <w:t xml:space="preserve"> </w:t>
      </w:r>
      <w:r>
        <w:rPr>
          <w:bCs/>
          <w:b/>
        </w:rPr>
        <w:t xml:space="preserve">Turkey Istanbul</w:t>
      </w:r>
      <w:r>
        <w:t xml:space="preserve">:</w:t>
      </w:r>
    </w:p>
    <w:p>
      <w:pPr>
        <w:numPr>
          <w:ilvl w:val="0"/>
          <w:numId w:val="1001"/>
        </w:numPr>
        <w:pStyle w:val="Compact"/>
      </w:pPr>
      <w:r>
        <w:t xml:space="preserve">To comprehensively map the current challenges faced by SMEs in Istanbul regarding strategic decision-making, operational efficiency, and market expansion.</w:t>
      </w:r>
    </w:p>
    <w:p>
      <w:pPr>
        <w:numPr>
          <w:ilvl w:val="0"/>
          <w:numId w:val="1001"/>
        </w:numPr>
        <w:pStyle w:val="Compact"/>
      </w:pPr>
      <w:r>
        <w:t xml:space="preserve">To analyze the effectiveness of existing business consulting service models (both local and international) operating within Istanbul, identifying key gaps in relevance, cultural competence, and cost-efficiency for SMEs.</w:t>
      </w:r>
    </w:p>
    <w:p>
      <w:pPr>
        <w:numPr>
          <w:ilvl w:val="0"/>
          <w:numId w:val="1001"/>
        </w:numPr>
        <w:pStyle w:val="Compact"/>
      </w:pPr>
      <w:r>
        <w:t xml:space="preserve">To develop and validate a tailored framework for delivering high-impact strategic</w:t>
      </w:r>
      <w:r>
        <w:t xml:space="preserve"> </w:t>
      </w:r>
      <w:r>
        <w:rPr>
          <w:bCs/>
          <w:b/>
        </w:rPr>
        <w:t xml:space="preserve">Business Consultant</w:t>
      </w:r>
      <w:r>
        <w:t xml:space="preserve"> </w:t>
      </w:r>
      <w:r>
        <w:t xml:space="preserve">services specifically designed for the Istanbul SME context.</w:t>
      </w:r>
    </w:p>
    <w:p>
      <w:pPr>
        <w:numPr>
          <w:ilvl w:val="0"/>
          <w:numId w:val="1001"/>
        </w:numPr>
        <w:pStyle w:val="Compact"/>
      </w:pPr>
      <w:r>
        <w:t xml:space="preserve">To assess the measurable impact of implementing such a tailored consulting model on key business performance indicators (e.g., revenue growth, operational efficiency, market share) within selected Istanbul SMEs.</w:t>
      </w:r>
    </w:p>
    <w:bookmarkEnd w:id="23"/>
    <w:bookmarkStart w:id="24" w:name="Xdc83668c175f51a098741a98c185750c1622ca6"/>
    <w:p>
      <w:pPr>
        <w:pStyle w:val="Heading2"/>
      </w:pPr>
      <w:r>
        <w:t xml:space="preserve">4. Literature Review: Gaps in Existing Scholarship on Consulting in Emerging Markets</w:t>
      </w:r>
    </w:p>
    <w:p>
      <w:pPr>
        <w:pStyle w:val="FirstParagraph"/>
      </w:pPr>
      <w:r>
        <w:t xml:space="preserve">While substantial literature exists on business consulting globally and within broader emerging markets (e.g., studies on India or Brazil), there is a distinct dearth of focused research addressing the *specific* needs of consulting services within the unique socio-economic and regulatory tapestry of Istanbul,</w:t>
      </w:r>
      <w:r>
        <w:t xml:space="preserve"> </w:t>
      </w:r>
      <w:r>
        <w:rPr>
          <w:bCs/>
          <w:b/>
        </w:rPr>
        <w:t xml:space="preserve">Turkey</w:t>
      </w:r>
      <w:r>
        <w:t xml:space="preserve">. Prior studies often generalize across entire regions without accounting for the micro-ecosystem differences within a major city like Istanbul. Further, there is limited exploration of how cultural intelligence and hyper-local market knowledge integrate into effective consulting delivery models in this context. This research directly addresses this critical gap by grounding its analysis firmly within the empirical reality of</w:t>
      </w:r>
      <w:r>
        <w:t xml:space="preserve"> </w:t>
      </w:r>
      <w:r>
        <w:rPr>
          <w:bCs/>
          <w:b/>
        </w:rPr>
        <w:t xml:space="preserve">Turkey Istanbul</w:t>
      </w:r>
      <w:r>
        <w:t xml:space="preserve">.</w:t>
      </w:r>
    </w:p>
    <w:bookmarkEnd w:id="24"/>
    <w:bookmarkStart w:id="25" w:name="Xf15e18bbe6f449b30b4c085e8fa06612309ffd4"/>
    <w:p>
      <w:pPr>
        <w:pStyle w:val="Heading2"/>
      </w:pPr>
      <w:r>
        <w:t xml:space="preserve">5. Methodology: A Mixed-Methods Approach for Contextual Validity</w:t>
      </w:r>
    </w:p>
    <w:p>
      <w:pPr>
        <w:pStyle w:val="FirstParagraph"/>
      </w:pPr>
      <w:r>
        <w:t xml:space="preserve">The proposed research will utilize a sequential mixed-methods design:</w:t>
      </w:r>
    </w:p>
    <w:p>
      <w:pPr>
        <w:numPr>
          <w:ilvl w:val="0"/>
          <w:numId w:val="1002"/>
        </w:numPr>
        <w:pStyle w:val="Compact"/>
      </w:pPr>
      <w:r>
        <w:rPr>
          <w:bCs/>
          <w:b/>
        </w:rPr>
        <w:t xml:space="preserve">Phase 1 (Quantitative):</w:t>
      </w:r>
      <w:r>
        <w:t xml:space="preserve"> </w:t>
      </w:r>
      <w:r>
        <w:t xml:space="preserve">Online surveys distributed to 300+ SME owners/managers across key Istanbul sectors (manufacturing, retail, services, tech startups) to quantify challenges and needs regarding strategic consulting.</w:t>
      </w:r>
    </w:p>
    <w:p>
      <w:pPr>
        <w:numPr>
          <w:ilvl w:val="0"/>
          <w:numId w:val="1002"/>
        </w:numPr>
        <w:pStyle w:val="Compact"/>
      </w:pPr>
      <w:r>
        <w:rPr>
          <w:bCs/>
          <w:b/>
        </w:rPr>
        <w:t xml:space="preserve">Phase 2 (Qualitative):</w:t>
      </w:r>
      <w:r>
        <w:t xml:space="preserve"> </w:t>
      </w:r>
      <w:r>
        <w:t xml:space="preserve">In-depth case studies with 15-20 SMEs that have engaged with consultants in Istanbul, coupled with interviews with 10+ experienced</w:t>
      </w:r>
      <w:r>
        <w:t xml:space="preserve"> </w:t>
      </w:r>
      <w:r>
        <w:rPr>
          <w:bCs/>
          <w:b/>
        </w:rPr>
        <w:t xml:space="preserve">Business Consultant</w:t>
      </w:r>
      <w:r>
        <w:t xml:space="preserve">s operating within the city, to explore successful strategies and persistent pain points.</w:t>
      </w:r>
    </w:p>
    <w:p>
      <w:pPr>
        <w:numPr>
          <w:ilvl w:val="0"/>
          <w:numId w:val="1002"/>
        </w:numPr>
        <w:pStyle w:val="Compact"/>
      </w:pPr>
      <w:r>
        <w:rPr>
          <w:bCs/>
          <w:b/>
        </w:rPr>
        <w:t xml:space="preserve">Phase 3 (Framework Development &amp; Validation):</w:t>
      </w:r>
      <w:r>
        <w:t xml:space="preserve"> </w:t>
      </w:r>
      <w:r>
        <w:t xml:space="preserve">Synthesizing findings to co-create and pilot-test a tailored consulting framework with a selected group of SMEs in Istanbul, measuring tangible impact through pre- and post-engagement KPI analysis.</w:t>
      </w:r>
    </w:p>
    <w:bookmarkEnd w:id="25"/>
    <w:bookmarkStart w:id="26" w:name="Xde6d3e85f679eaf56f0e761288b97f8d2210039"/>
    <w:p>
      <w:pPr>
        <w:pStyle w:val="Heading2"/>
      </w:pPr>
      <w:r>
        <w:t xml:space="preserve">6. Significance: Contribution to Theory, Practice, and Istanbul's Economy</w:t>
      </w:r>
    </w:p>
    <w:p>
      <w:pPr>
        <w:pStyle w:val="FirstParagraph"/>
      </w:pPr>
      <w:r>
        <w:t xml:space="preserve">This thesis will make significant contributions:</w:t>
      </w:r>
    </w:p>
    <w:p>
      <w:pPr>
        <w:numPr>
          <w:ilvl w:val="0"/>
          <w:numId w:val="1003"/>
        </w:numPr>
        <w:pStyle w:val="Compact"/>
      </w:pPr>
      <w:r>
        <w:rPr>
          <w:bCs/>
          <w:b/>
        </w:rPr>
        <w:t xml:space="preserve">Theoretical:</w:t>
      </w:r>
      <w:r>
        <w:t xml:space="preserve"> </w:t>
      </w:r>
      <w:r>
        <w:t xml:space="preserve">It advances the academic understanding of contextualized consulting models within a specific emerging market metropolis (Istanbul), moving beyond generic frameworks.</w:t>
      </w:r>
    </w:p>
    <w:p>
      <w:pPr>
        <w:numPr>
          <w:ilvl w:val="0"/>
          <w:numId w:val="1003"/>
        </w:numPr>
        <w:pStyle w:val="Compact"/>
      </w:pPr>
      <w:r>
        <w:rPr>
          <w:bCs/>
          <w:b/>
        </w:rPr>
        <w:t xml:space="preserve">Practical:</w:t>
      </w:r>
      <w:r>
        <w:t xml:space="preserve"> </w:t>
      </w:r>
      <w:r>
        <w:t xml:space="preserve">It provides tangible, evidence-based tools and a validated framework for both</w:t>
      </w:r>
      <w:r>
        <w:t xml:space="preserve"> </w:t>
      </w:r>
      <w:r>
        <w:rPr>
          <w:bCs/>
          <w:b/>
        </w:rPr>
        <w:t xml:space="preserve">Business Consultant</w:t>
      </w:r>
      <w:r>
        <w:t xml:space="preserve">s seeking to enter or improve their service offering in Istanbul and for SMEs looking to select effective partners.</w:t>
      </w:r>
    </w:p>
    <w:p>
      <w:pPr>
        <w:numPr>
          <w:ilvl w:val="0"/>
          <w:numId w:val="1003"/>
        </w:numPr>
        <w:pStyle w:val="Compact"/>
      </w:pPr>
      <w:r>
        <w:rPr>
          <w:bCs/>
          <w:b/>
        </w:rPr>
        <w:t xml:space="preserve">Economic (Turkey Istanbul):</w:t>
      </w:r>
      <w:r>
        <w:t xml:space="preserve"> </w:t>
      </w:r>
      <w:r>
        <w:t xml:space="preserve">By enabling SMEs in</w:t>
      </w:r>
      <w:r>
        <w:t xml:space="preserve"> </w:t>
      </w:r>
      <w:r>
        <w:rPr>
          <w:bCs/>
          <w:b/>
        </w:rPr>
        <w:t xml:space="preserve">Turkey Istanbul</w:t>
      </w:r>
      <w:r>
        <w:t xml:space="preserve"> </w:t>
      </w:r>
      <w:r>
        <w:t xml:space="preserve">to operate more strategically and efficiently, the research directly supports job creation, increased competitiveness within global value chains, and enhanced economic resilience for one of the world's most significant urban centers. This aligns with national initiatives like "Industry 4.0" and "Istanbul Smart City" strategies.</w:t>
      </w:r>
    </w:p>
    <w:bookmarkEnd w:id="26"/>
    <w:bookmarkStart w:id="27" w:name="expected-outcome-and-timeline"/>
    <w:p>
      <w:pPr>
        <w:pStyle w:val="Heading2"/>
      </w:pPr>
      <w:r>
        <w:t xml:space="preserve">7. Expected Outcome and Timeline</w:t>
      </w:r>
    </w:p>
    <w:p>
      <w:pPr>
        <w:pStyle w:val="FirstParagraph"/>
      </w:pPr>
      <w:r>
        <w:t xml:space="preserve">The primary outcome is a published, practical framework titled "</w:t>
      </w:r>
      <w:r>
        <w:rPr>
          <w:iCs/>
          <w:i/>
        </w:rPr>
        <w:t xml:space="preserve">Strategic Agility Framework for Istanbul SMEs: A Culturally-Intelligent Business Consultant Model</w:t>
      </w:r>
      <w:r>
        <w:t xml:space="preserve">". This will be accompanied by a detailed research report and actionable recommendations for stakeholders. The research timeline spans 18 months: Months 1-3 (Literature Review &amp; Instrument Design), Months 4-9 (Data Collection - Surveys &amp; Interviews), Months 10-14 (Framework Development &amp; Piloting), and Months 15-18 (Analysis, Writing, and Validation).</w:t>
      </w:r>
    </w:p>
    <w:bookmarkEnd w:id="27"/>
    <w:bookmarkStart w:id="28" w:name="conclusion"/>
    <w:p>
      <w:pPr>
        <w:pStyle w:val="Heading2"/>
      </w:pPr>
      <w:r>
        <w:t xml:space="preserve">8. Conclusion</w:t>
      </w:r>
    </w:p>
    <w:p>
      <w:pPr>
        <w:pStyle w:val="FirstParagraph"/>
      </w:pPr>
      <w:r>
        <w:t xml:space="preserve">The economic vitality of</w:t>
      </w:r>
      <w:r>
        <w:t xml:space="preserve"> </w:t>
      </w:r>
      <w:r>
        <w:rPr>
          <w:bCs/>
          <w:b/>
        </w:rPr>
        <w:t xml:space="preserve">Turkey Istanbul</w:t>
      </w:r>
      <w:r>
        <w:t xml:space="preserve"> </w:t>
      </w:r>
      <w:r>
        <w:t xml:space="preserve">hinges significantly on the capacity of its SMEs to innovate and adapt strategically. Bridging the gap between these businesses' needs and effective strategic support requires a new paradigm in</w:t>
      </w:r>
      <w:r>
        <w:t xml:space="preserve"> </w:t>
      </w:r>
      <w:r>
        <w:rPr>
          <w:bCs/>
          <w:b/>
        </w:rPr>
        <w:t xml:space="preserve">Business Consultant</w:t>
      </w:r>
      <w:r>
        <w:t xml:space="preserve"> </w:t>
      </w:r>
      <w:r>
        <w:t xml:space="preserve">service delivery, deeply rooted in Istanbul's unique context. This thesis proposal directly addresses this critical need, promising not only academic rigor but also immediate, tangible value for the entrepreneurial ecosystem of</w:t>
      </w:r>
      <w:r>
        <w:t xml:space="preserve"> </w:t>
      </w:r>
      <w:r>
        <w:rPr>
          <w:bCs/>
          <w:b/>
        </w:rPr>
        <w:t xml:space="preserve">Turkey Istanbul</w:t>
      </w:r>
      <w:r>
        <w:t xml:space="preserve">. By developing and validating a tailored consulting framework grounded in local realities, this research aims to become a cornerstone for enhancing strategic capability and fostering sustainable growth across one of the world's most dynamic urban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Agility through Specialized Business Consulting in Istanbul, Turkey</dc:title>
  <dc:creator/>
  <dc:language>en</dc:language>
  <cp:keywords/>
  <dcterms:created xsi:type="dcterms:W3CDTF">2026-07-23T09:17:41Z</dcterms:created>
  <dcterms:modified xsi:type="dcterms:W3CDTF">2026-07-23T09:17:41Z</dcterms:modified>
</cp:coreProperties>
</file>

<file path=docProps/custom.xml><?xml version="1.0" encoding="utf-8"?>
<Properties xmlns="http://schemas.openxmlformats.org/officeDocument/2006/custom-properties" xmlns:vt="http://schemas.openxmlformats.org/officeDocument/2006/docPropsVTypes"/>
</file>