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Strategic</w:t>
      </w:r>
      <w:r>
        <w:t xml:space="preserve"> </w:t>
      </w:r>
      <w:r>
        <w:t xml:space="preserve">Agility</w:t>
      </w:r>
      <w:r>
        <w:t xml:space="preserve"> </w:t>
      </w:r>
      <w:r>
        <w:t xml:space="preserve">Through</w:t>
      </w:r>
      <w:r>
        <w:t xml:space="preserve"> </w:t>
      </w:r>
      <w:r>
        <w:t xml:space="preserve">Business</w:t>
      </w:r>
      <w:r>
        <w:t xml:space="preserve"> </w:t>
      </w:r>
      <w:r>
        <w:t xml:space="preserve">Consultant</w:t>
      </w:r>
      <w:r>
        <w:t xml:space="preserve"> </w:t>
      </w:r>
      <w:r>
        <w:t xml:space="preserve">Expertise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047d49f12ad1bdc41bfe5f1a1c07d0fbd7883b5"/>
    <w:p>
      <w:pPr>
        <w:pStyle w:val="Heading1"/>
      </w:pPr>
      <w:r>
        <w:t xml:space="preserve">Thesis Proposal: Optimizing Strategic Value Delivery of Business Consultants in the United Arab Emirates Dubai Market</w:t>
      </w:r>
    </w:p>
    <w:bookmarkStart w:id="20" w:name="abstract"/>
    <w:p>
      <w:pPr>
        <w:pStyle w:val="Heading2"/>
      </w:pPr>
      <w:r>
        <w:t xml:space="preserve">Abstract</w:t>
      </w:r>
    </w:p>
    <w:p>
      <w:pPr>
        <w:pStyle w:val="FirstParagraph"/>
      </w:pPr>
      <w:r>
        <w:t xml:space="preserve">This thesis proposal investigates the evolving role and strategic impact of the</w:t>
      </w:r>
      <w:r>
        <w:t xml:space="preserve"> </w:t>
      </w:r>
      <w:r>
        <w:rPr>
          <w:bCs/>
          <w:b/>
        </w:rPr>
        <w:t xml:space="preserve">Business Consultant</w:t>
      </w:r>
      <w:r>
        <w:t xml:space="preserve"> </w:t>
      </w:r>
      <w:r>
        <w:t xml:space="preserve">within the dynamic economic landscape of the United Arab Emirates Dubai. As Dubai accelerates its vision for economic diversification beyond traditional sectors, driven by initiatives like Dubai 2040 Urban Master Plan and UAE Centennial 2071, the demand for specialized strategic advisory services has surged. This research aims to analyze how contemporary</w:t>
      </w:r>
      <w:r>
        <w:t xml:space="preserve"> </w:t>
      </w:r>
      <w:r>
        <w:rPr>
          <w:bCs/>
          <w:b/>
        </w:rPr>
        <w:t xml:space="preserve">Business Consultant</w:t>
      </w:r>
      <w:r>
        <w:t xml:space="preserve"> </w:t>
      </w:r>
      <w:r>
        <w:t xml:space="preserve">firms navigate unique market complexities in the United Arab Emirates Dubai, including regulatory frameworks (DIFC, DMCC, RAKEZ), cultural dynamics of a global business hub, and rapidly shifting industry priorities. The study will evaluate the effectiveness of consultant interventions in driving measurable business outcomes for clients across key sectors such as real estate, tourism, finance, and emerging technology. Findings are expected to provide actionable insights for both</w:t>
      </w:r>
      <w:r>
        <w:t xml:space="preserve"> </w:t>
      </w:r>
      <w:r>
        <w:rPr>
          <w:bCs/>
          <w:b/>
        </w:rPr>
        <w:t xml:space="preserve">Business Consultant</w:t>
      </w:r>
      <w:r>
        <w:t xml:space="preserve"> </w:t>
      </w:r>
      <w:r>
        <w:t xml:space="preserve">practitioners seeking to enhance their value proposition within the United Arab Emirates Dubai ecosystem and local enterprises aiming to leverage external expertise for sustainable growth in this competitive environment.</w:t>
      </w:r>
    </w:p>
    <w:bookmarkEnd w:id="20"/>
    <w:bookmarkStart w:id="21" w:name="Xbc4d9c7bc941fd714f7eb78a1faecd8d37792ab"/>
    <w:p>
      <w:pPr>
        <w:pStyle w:val="Heading2"/>
      </w:pPr>
      <w:r>
        <w:t xml:space="preserve">1. Introduction: The Strategic Imperative in United Arab Emirates Dubai</w:t>
      </w:r>
    </w:p>
    <w:p>
      <w:pPr>
        <w:pStyle w:val="FirstParagraph"/>
      </w:pPr>
      <w:r>
        <w:t xml:space="preserve">The United Arab Emirates (UAE), with its capital city Dubai, has transformed into a global nexus of commerce, innovation, and tourism. This rapid transformation necessitates sophisticated strategic guidance for both multinational corporations establishing regional headquarters and rapidly growing local SMEs navigating the complexities of this unique market. The role of the</w:t>
      </w:r>
      <w:r>
        <w:t xml:space="preserve"> </w:t>
      </w:r>
      <w:r>
        <w:rPr>
          <w:bCs/>
          <w:b/>
        </w:rPr>
        <w:t xml:space="preserve">Business Consultant</w:t>
      </w:r>
      <w:r>
        <w:t xml:space="preserve"> </w:t>
      </w:r>
      <w:r>
        <w:t xml:space="preserve">has evolved from transactional advisory to a critical partner in executing Dubai's ambitious economic diversification strategy. The United Arab Emirates Dubai market presents distinct challenges: a highly multicultural workforce, intricate free zone regulations, intense competition for talent and investment, and the need to balance traditional Emirati business practices with global standards. This thesis addresses the urgent need to understand how effective</w:t>
      </w:r>
      <w:r>
        <w:t xml:space="preserve"> </w:t>
      </w:r>
      <w:r>
        <w:rPr>
          <w:bCs/>
          <w:b/>
        </w:rPr>
        <w:t xml:space="preserve">Business Consultant</w:t>
      </w:r>
      <w:r>
        <w:t xml:space="preserve"> </w:t>
      </w:r>
      <w:r>
        <w:t xml:space="preserve">engagement directly contributes to client success within this specific context, moving beyond generic frameworks to develop UAE-Dubai-centric best practices.</w:t>
      </w:r>
    </w:p>
    <w:bookmarkEnd w:id="21"/>
    <w:bookmarkStart w:id="22" w:name="Xfecd558437c99b55a062fadce4a4dba8d8bbfd5"/>
    <w:p>
      <w:pPr>
        <w:pStyle w:val="Heading2"/>
      </w:pPr>
      <w:r>
        <w:t xml:space="preserve">2. Literature Review: Gaps in Contextualized Consultant Research for UAE Dubai</w:t>
      </w:r>
    </w:p>
    <w:p>
      <w:pPr>
        <w:pStyle w:val="FirstParagraph"/>
      </w:pPr>
      <w:r>
        <w:t xml:space="preserve">Existing literature on business consultancy predominantly focuses on Western or Asian markets, often neglecting the nuanced realities of the Middle Eastern context, particularly Dubai's hyper-globalized yet culturally specific environment. While studies examine consultant efficacy in general terms (e.g., McKinsey &amp; Company reports), few investigate the critical adaptation required for success within Dubai's regulatory ecosystem and business culture. Key gaps identified include:</w:t>
      </w:r>
    </w:p>
    <w:p>
      <w:pPr>
        <w:numPr>
          <w:ilvl w:val="0"/>
          <w:numId w:val="1001"/>
        </w:numPr>
        <w:pStyle w:val="Compact"/>
      </w:pPr>
      <w:r>
        <w:t xml:space="preserve">Insufficient research on the cultural intelligence (CQ) dimensions essential for a</w:t>
      </w:r>
      <w:r>
        <w:t xml:space="preserve"> </w:t>
      </w:r>
      <w:r>
        <w:rPr>
          <w:bCs/>
          <w:b/>
        </w:rPr>
        <w:t xml:space="preserve">Business Consultant</w:t>
      </w:r>
      <w:r>
        <w:t xml:space="preserve"> </w:t>
      </w:r>
      <w:r>
        <w:t xml:space="preserve">operating in United Arab Emirates Dubai.</w:t>
      </w:r>
    </w:p>
    <w:p>
      <w:pPr>
        <w:numPr>
          <w:ilvl w:val="0"/>
          <w:numId w:val="1001"/>
        </w:numPr>
        <w:pStyle w:val="Compact"/>
      </w:pPr>
      <w:r>
        <w:t xml:space="preserve">Lack of empirical studies linking specific consultant service methodologies to tangible KPIs within Dubai's unique market dynamics (e.g., time-to-market for new ventures, ROI on digital transformation projects).</w:t>
      </w:r>
    </w:p>
    <w:p>
      <w:pPr>
        <w:numPr>
          <w:ilvl w:val="0"/>
          <w:numId w:val="1001"/>
        </w:numPr>
        <w:pStyle w:val="Compact"/>
      </w:pPr>
      <w:r>
        <w:t xml:space="preserve">A dearth of analysis on how Dubai's free zone structures fundamentally alter the value proposition and operational scope for a</w:t>
      </w:r>
      <w:r>
        <w:t xml:space="preserve"> </w:t>
      </w:r>
      <w:r>
        <w:rPr>
          <w:bCs/>
          <w:b/>
        </w:rPr>
        <w:t xml:space="preserve">Business Consultant</w:t>
      </w:r>
      <w:r>
        <w:t xml:space="preserve">.</w:t>
      </w:r>
    </w:p>
    <w:p>
      <w:pPr>
        <w:pStyle w:val="FirstParagraph"/>
      </w:pPr>
      <w:r>
        <w:t xml:space="preserve">This research directly addresses these gaps by centering the investigation specifically on the United Arab Emirates Dubai market, providing contextually relevant insights missing from global consultant literature.</w:t>
      </w:r>
    </w:p>
    <w:bookmarkEnd w:id="22"/>
    <w:bookmarkStart w:id="23" w:name="research-objectives"/>
    <w:p>
      <w:pPr>
        <w:pStyle w:val="Heading2"/>
      </w:pPr>
      <w:r>
        <w:t xml:space="preserve">3. Research Objectives</w:t>
      </w:r>
    </w:p>
    <w:p>
      <w:pPr>
        <w:pStyle w:val="FirstParagraph"/>
      </w:pPr>
      <w:r>
        <w:t xml:space="preserve">This thesis proposes to achieve the following specific objectives within the United Arab Emirates Dubai context:</w:t>
      </w:r>
    </w:p>
    <w:p>
      <w:pPr>
        <w:numPr>
          <w:ilvl w:val="0"/>
          <w:numId w:val="1002"/>
        </w:numPr>
        <w:pStyle w:val="Compact"/>
      </w:pPr>
      <w:r>
        <w:t xml:space="preserve">To identify and analyze the core competencies and service models most valued by clients of a</w:t>
      </w:r>
      <w:r>
        <w:t xml:space="preserve"> </w:t>
      </w:r>
      <w:r>
        <w:rPr>
          <w:bCs/>
          <w:b/>
        </w:rPr>
        <w:t xml:space="preserve">Business Consultant</w:t>
      </w:r>
      <w:r>
        <w:t xml:space="preserve"> </w:t>
      </w:r>
      <w:r>
        <w:t xml:space="preserve">in Dubai across diverse sectors (Finance, Real Estate, Tourism, Logistics).</w:t>
      </w:r>
    </w:p>
    <w:p>
      <w:pPr>
        <w:numPr>
          <w:ilvl w:val="0"/>
          <w:numId w:val="1002"/>
        </w:numPr>
        <w:pStyle w:val="Compact"/>
      </w:pPr>
      <w:r>
        <w:t xml:space="preserve">To assess how effectively current</w:t>
      </w:r>
      <w:r>
        <w:t xml:space="preserve"> </w:t>
      </w:r>
      <w:r>
        <w:rPr>
          <w:bCs/>
          <w:b/>
        </w:rPr>
        <w:t xml:space="preserve">Business Consultant</w:t>
      </w:r>
      <w:r>
        <w:t xml:space="preserve"> </w:t>
      </w:r>
      <w:r>
        <w:t xml:space="preserve">practices integrate knowledge of UAE-specific regulations (e.g., DIFC laws, Ministry of Economy directives), cultural nuances (e.g., relationship-building protocols), and Dubai's strategic priorities (e.g., AI strategy, green economy initiatives).</w:t>
      </w:r>
    </w:p>
    <w:p>
      <w:pPr>
        <w:numPr>
          <w:ilvl w:val="0"/>
          <w:numId w:val="1002"/>
        </w:numPr>
        <w:pStyle w:val="Compact"/>
      </w:pPr>
      <w:r>
        <w:t xml:space="preserve">To evaluate the correlation between specific consultant interventions (strategic planning, operational restructuring, digital adoption) and quantifiable business outcomes for clients operating within Dubai.</w:t>
      </w:r>
    </w:p>
    <w:p>
      <w:pPr>
        <w:numPr>
          <w:ilvl w:val="0"/>
          <w:numId w:val="1002"/>
        </w:numPr>
        <w:pStyle w:val="Compact"/>
      </w:pPr>
      <w:r>
        <w:t xml:space="preserve">To develop a framework for optimizing the value delivery of a</w:t>
      </w:r>
      <w:r>
        <w:t xml:space="preserve"> </w:t>
      </w:r>
      <w:r>
        <w:rPr>
          <w:bCs/>
          <w:b/>
        </w:rPr>
        <w:t xml:space="preserve">Business Consultant</w:t>
      </w:r>
      <w:r>
        <w:t xml:space="preserve"> </w:t>
      </w:r>
      <w:r>
        <w:t xml:space="preserve">specifically tailored to the unique challenges and opportunities presented by the United Arab Emirates Dubai market.</w:t>
      </w:r>
    </w:p>
    <w:bookmarkEnd w:id="23"/>
    <w:bookmarkStart w:id="24" w:name="methodology"/>
    <w:p>
      <w:pPr>
        <w:pStyle w:val="Heading2"/>
      </w:pPr>
      <w:r>
        <w:t xml:space="preserve">4. Methodology</w:t>
      </w:r>
    </w:p>
    <w:p>
      <w:pPr>
        <w:pStyle w:val="FirstParagraph"/>
      </w:pPr>
      <w:r>
        <w:t xml:space="preserve">This research employs a mixed-methods approach to ensure robust, contextually grounded findings:</w:t>
      </w:r>
    </w:p>
    <w:p>
      <w:pPr>
        <w:numPr>
          <w:ilvl w:val="0"/>
          <w:numId w:val="1003"/>
        </w:numPr>
        <w:pStyle w:val="Compact"/>
      </w:pPr>
      <w:r>
        <w:rPr>
          <w:bCs/>
          <w:b/>
        </w:rPr>
        <w:t xml:space="preserve">Qualitative Component:</w:t>
      </w:r>
      <w:r>
        <w:t xml:space="preserve"> </w:t>
      </w:r>
      <w:r>
        <w:t xml:space="preserve">In-depth semi-structured interviews with 15-20 senior executives from diverse Dubai-based companies (including SMEs and multinationals) who have recently engaged a</w:t>
      </w:r>
      <w:r>
        <w:t xml:space="preserve"> </w:t>
      </w:r>
      <w:r>
        <w:rPr>
          <w:bCs/>
          <w:b/>
        </w:rPr>
        <w:t xml:space="preserve">Business Consultant</w:t>
      </w:r>
      <w:r>
        <w:t xml:space="preserve">. Interviews will explore their selection criteria, perceived value, challenges encountered, and measurable outcomes.</w:t>
      </w:r>
    </w:p>
    <w:p>
      <w:pPr>
        <w:numPr>
          <w:ilvl w:val="0"/>
          <w:numId w:val="1003"/>
        </w:numPr>
        <w:pStyle w:val="Compact"/>
      </w:pPr>
      <w:r>
        <w:rPr>
          <w:bCs/>
          <w:b/>
        </w:rPr>
        <w:t xml:space="preserve">Qualitative Component:</w:t>
      </w:r>
      <w:r>
        <w:t xml:space="preserve"> </w:t>
      </w:r>
      <w:r>
        <w:t xml:space="preserve">Focus groups with 8-10 leading</w:t>
      </w:r>
      <w:r>
        <w:t xml:space="preserve"> </w:t>
      </w:r>
      <w:r>
        <w:rPr>
          <w:bCs/>
          <w:b/>
        </w:rPr>
        <w:t xml:space="preserve">Business Consultant</w:t>
      </w:r>
      <w:r>
        <w:t xml:space="preserve"> </w:t>
      </w:r>
      <w:r>
        <w:t xml:space="preserve">firms operating within the United Arab Emirates Dubai (e.g., firms specializing in UAE market entry, regulatory compliance, or digital transformation). These will delve into their service design, adaptation strategies for the Dubai market, and perceived barriers.</w:t>
      </w:r>
    </w:p>
    <w:p>
      <w:pPr>
        <w:numPr>
          <w:ilvl w:val="0"/>
          <w:numId w:val="1003"/>
        </w:numPr>
        <w:pStyle w:val="Compact"/>
      </w:pPr>
      <w:r>
        <w:rPr>
          <w:bCs/>
          <w:b/>
        </w:rPr>
        <w:t xml:space="preserve">Quantitative Component:</w:t>
      </w:r>
      <w:r>
        <w:t xml:space="preserve"> </w:t>
      </w:r>
      <w:r>
        <w:t xml:space="preserve">A structured survey distributed to 100+ businesses in key Dubai sectors to quantify the perceived effectiveness of various consultant services and correlate them with self-reported business performance metrics (revenue growth, market share, efficiency gains).</w:t>
      </w:r>
    </w:p>
    <w:p>
      <w:pPr>
        <w:numPr>
          <w:ilvl w:val="0"/>
          <w:numId w:val="1003"/>
        </w:numPr>
        <w:pStyle w:val="Compact"/>
      </w:pPr>
      <w:r>
        <w:rPr>
          <w:bCs/>
          <w:b/>
        </w:rPr>
        <w:t xml:space="preserve">Data Analysis:</w:t>
      </w:r>
      <w:r>
        <w:t xml:space="preserve"> </w:t>
      </w:r>
      <w:r>
        <w:t xml:space="preserve">Thematic analysis of qualitative data using NVivo; statistical analysis (regression) of quantitative survey data to identify significant correlations. Triangulation will be used to validate findings.</w:t>
      </w:r>
    </w:p>
    <w:bookmarkEnd w:id="24"/>
    <w:bookmarkStart w:id="25" w:name="expected-contribution-and-significance"/>
    <w:p>
      <w:pPr>
        <w:pStyle w:val="Heading2"/>
      </w:pPr>
      <w:r>
        <w:t xml:space="preserve">5. Expected Contribution and Significance</w:t>
      </w:r>
    </w:p>
    <w:p>
      <w:pPr>
        <w:pStyle w:val="FirstParagraph"/>
      </w:pPr>
      <w:r>
        <w:t xml:space="preserve">This thesis holds significant potential contribution for multiple stakeholders within the United Arab Emirates Dubai ecosystem:</w:t>
      </w:r>
    </w:p>
    <w:p>
      <w:pPr>
        <w:numPr>
          <w:ilvl w:val="0"/>
          <w:numId w:val="1004"/>
        </w:numPr>
        <w:pStyle w:val="Compact"/>
      </w:pPr>
      <w:r>
        <w:rPr>
          <w:bCs/>
          <w:b/>
        </w:rPr>
        <w:t xml:space="preserve">For Business Consultants:</w:t>
      </w:r>
      <w:r>
        <w:t xml:space="preserve"> </w:t>
      </w:r>
      <w:r>
        <w:t xml:space="preserve">Provides actionable insights to refine service offerings, enhance cultural and regulatory competency, and develop a demonstrably higher-value proposition specific to Dubai's market demands. This directly addresses the critical need for consultants to move beyond generic advice.</w:t>
      </w:r>
    </w:p>
    <w:p>
      <w:pPr>
        <w:numPr>
          <w:ilvl w:val="0"/>
          <w:numId w:val="1004"/>
        </w:numPr>
        <w:pStyle w:val="Compact"/>
      </w:pPr>
      <w:r>
        <w:rPr>
          <w:bCs/>
          <w:b/>
        </w:rPr>
        <w:t xml:space="preserve">For UAE-Based Businesses:</w:t>
      </w:r>
      <w:r>
        <w:t xml:space="preserve"> </w:t>
      </w:r>
      <w:r>
        <w:t xml:space="preserve">Equips decision-makers with evidence-based criteria for selecting and engaging an effective</w:t>
      </w:r>
      <w:r>
        <w:t xml:space="preserve"> </w:t>
      </w:r>
      <w:r>
        <w:rPr>
          <w:bCs/>
          <w:b/>
        </w:rPr>
        <w:t xml:space="preserve">Business Consultant</w:t>
      </w:r>
      <w:r>
        <w:t xml:space="preserve">, maximizing ROI and ensuring alignment with Dubai's strategic economic goals (e.g., Dubai Economic Agenda D33).</w:t>
      </w:r>
    </w:p>
    <w:p>
      <w:pPr>
        <w:numPr>
          <w:ilvl w:val="0"/>
          <w:numId w:val="1004"/>
        </w:numPr>
        <w:pStyle w:val="Compact"/>
      </w:pPr>
      <w:r>
        <w:rPr>
          <w:bCs/>
          <w:b/>
        </w:rPr>
        <w:t xml:space="preserve">For the United Arab Emirates Dubai Economy:</w:t>
      </w:r>
      <w:r>
        <w:t xml:space="preserve"> </w:t>
      </w:r>
      <w:r>
        <w:t xml:space="preserve">Contributes to strengthening the local professional services sector, a key pillar of Dubai's non-oil economy. By optimizing consultant effectiveness, this research supports broader objectives of enhancing business agility, innovation adoption, and sustainable competitiveness within the global market that is United Arab Emirates Dubai.</w:t>
      </w:r>
    </w:p>
    <w:p>
      <w:pPr>
        <w:numPr>
          <w:ilvl w:val="0"/>
          <w:numId w:val="1004"/>
        </w:numPr>
        <w:pStyle w:val="Compact"/>
      </w:pPr>
      <w:r>
        <w:rPr>
          <w:bCs/>
          <w:b/>
        </w:rPr>
        <w:t xml:space="preserve">Academic Contribution:</w:t>
      </w:r>
      <w:r>
        <w:t xml:space="preserve"> </w:t>
      </w:r>
      <w:r>
        <w:t xml:space="preserve">Fills a critical gap in management literature by providing the first comprehensive empirical study on the role and impact of strategic consultancy within Dubai's unique environment, establishing a foundation for future research in MENA markets.</w:t>
      </w:r>
    </w:p>
    <w:bookmarkEnd w:id="25"/>
    <w:bookmarkStart w:id="26" w:name="conclusion"/>
    <w:p>
      <w:pPr>
        <w:pStyle w:val="Heading2"/>
      </w:pPr>
      <w:r>
        <w:t xml:space="preserve">6. Conclusion</w:t>
      </w:r>
    </w:p>
    <w:p>
      <w:pPr>
        <w:pStyle w:val="FirstParagraph"/>
      </w:pPr>
      <w:r>
        <w:t xml:space="preserve">The United Arab Emirates Dubai represents a microcosm of global economic dynamism, demanding exceptional strategic agility from its businesses. The</w:t>
      </w:r>
      <w:r>
        <w:t xml:space="preserve"> </w:t>
      </w:r>
      <w:r>
        <w:rPr>
          <w:bCs/>
          <w:b/>
        </w:rPr>
        <w:t xml:space="preserve">Business Consultant</w:t>
      </w:r>
      <w:r>
        <w:t xml:space="preserve"> </w:t>
      </w:r>
      <w:r>
        <w:t xml:space="preserve">is increasingly pivotal in navigating this complexity. This thesis proposal outlines a rigorous investigation into how the value of the</w:t>
      </w:r>
      <w:r>
        <w:t xml:space="preserve"> </w:t>
      </w:r>
      <w:r>
        <w:rPr>
          <w:bCs/>
          <w:b/>
        </w:rPr>
        <w:t xml:space="preserve">Business Consultant</w:t>
      </w:r>
      <w:r>
        <w:t xml:space="preserve"> </w:t>
      </w:r>
      <w:r>
        <w:t xml:space="preserve">can be systematically optimized specifically for the United Arab Emirates Dubai context. By moving beyond theoretical models to ground findings in real-world Dubai business experiences, this research promises significant practical value for consultants, clients, and ultimately, the thriving economic engine that is Dubai within the broader United Arab Emirates. The successful completion of this thesis will provide a definitive roadmap for leveraging strategic consultancy as a catalyst for sustainable business success in one of the world's most ambitious markets.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Strategic Agility Through Business Consultant Expertise in the United Arab Emirates Dubai Context</dc:title>
  <dc:creator/>
  <dc:language>en</dc:language>
  <cp:keywords/>
  <dcterms:created xsi:type="dcterms:W3CDTF">2026-07-24T06:07:37Z</dcterms:created>
  <dcterms:modified xsi:type="dcterms:W3CDTF">2026-07-24T06:07:37Z</dcterms:modified>
</cp:coreProperties>
</file>

<file path=docProps/custom.xml><?xml version="1.0" encoding="utf-8"?>
<Properties xmlns="http://schemas.openxmlformats.org/officeDocument/2006/custom-properties" xmlns:vt="http://schemas.openxmlformats.org/officeDocument/2006/docPropsVTypes"/>
</file>