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2b668ef1058307c5d053a370e319f93516a763d"/>
    <w:p>
      <w:pPr>
        <w:pStyle w:val="Heading1"/>
      </w:pPr>
      <w:r>
        <w:t xml:space="preserve">Thesis Proposal: The Role and Impact of Business Consultants in United States Los Angeles</w:t>
      </w:r>
    </w:p>
    <w:bookmarkStart w:id="20" w:name="i.-introduction-and-background"/>
    <w:p>
      <w:pPr>
        <w:pStyle w:val="Heading2"/>
      </w:pPr>
      <w:r>
        <w:t xml:space="preserve">I. Introduction and Background</w:t>
      </w:r>
    </w:p>
    <w:p>
      <w:pPr>
        <w:pStyle w:val="FirstParagraph"/>
      </w:pPr>
      <w:r>
        <w:t xml:space="preserve">This Thesis Proposal outlines a comprehensive research study examining the critical role of the</w:t>
      </w:r>
      <w:r>
        <w:t xml:space="preserve"> </w:t>
      </w:r>
      <w:r>
        <w:rPr>
          <w:bCs/>
          <w:b/>
        </w:rPr>
        <w:t xml:space="preserve">Business Consultant</w:t>
      </w:r>
      <w:r>
        <w:t xml:space="preserve"> </w:t>
      </w:r>
      <w:r>
        <w:t xml:space="preserve">within the dynamic economic ecosystem of</w:t>
      </w:r>
      <w:r>
        <w:t xml:space="preserve"> </w:t>
      </w:r>
      <w:r>
        <w:rPr>
          <w:bCs/>
          <w:b/>
        </w:rPr>
        <w:t xml:space="preserve">United States Los Angeles</w:t>
      </w:r>
      <w:r>
        <w:t xml:space="preserve">. As one of the most diverse and economically significant metropolitan regions globally, Los Angeles presents a unique laboratory for understanding how professional consulting services drive business resilience, innovation, and growth in a complex urban environment. The city's economy—spanning entertainment, technology, fashion retail, logistics, and emerging green industries—is characterized by high competition, rapid market shifts post-pandemic recovery phases (2020-2023), and significant challenges for small-to-midsize enterprises (SMEs) navigating regulatory complexity. This research addresses a critical gap: while the global consulting industry is well-studied, there is limited empirical analysis of how</w:t>
      </w:r>
      <w:r>
        <w:t xml:space="preserve"> </w:t>
      </w:r>
      <w:r>
        <w:rPr>
          <w:bCs/>
          <w:b/>
        </w:rPr>
        <w:t xml:space="preserve">Business Consultant</w:t>
      </w:r>
      <w:r>
        <w:t xml:space="preserve"> </w:t>
      </w:r>
      <w:r>
        <w:t xml:space="preserve">interventions specifically impact operational success, scalability, and sustainability in the hyper-competitive</w:t>
      </w:r>
      <w:r>
        <w:t xml:space="preserve"> </w:t>
      </w:r>
      <w:r>
        <w:rPr>
          <w:bCs/>
          <w:b/>
        </w:rPr>
        <w:t xml:space="preserve">United States Los Angeles</w:t>
      </w:r>
      <w:r>
        <w:t xml:space="preserve"> </w:t>
      </w:r>
      <w:r>
        <w:t xml:space="preserve">market. The central question driving this thesis is: "How do specialized Business Consultants contribute to measurable business outcomes for companies operating within the unique socio-economic landscape of Los Angeles, and what service models are most effective?"</w:t>
      </w:r>
    </w:p>
    <w:bookmarkEnd w:id="20"/>
    <w:bookmarkStart w:id="21" w:name="ii.-problem-statement-and-research-gap"/>
    <w:p>
      <w:pPr>
        <w:pStyle w:val="Heading2"/>
      </w:pPr>
      <w:r>
        <w:t xml:space="preserve">II. Problem Statement and Research Gap</w:t>
      </w:r>
    </w:p>
    <w:p>
      <w:pPr>
        <w:pStyle w:val="FirstParagraph"/>
      </w:pPr>
      <w:r>
        <w:t xml:space="preserve">Despite Los Angeles' status as a global economic hub, numerous local businesses struggle with operational inefficiencies, market adaptation challenges, and strategic misalignment. A 2023 UCLA Anderson School report highlighted that 47% of LA-based SMEs cited "lack of strategic guidance" as a primary barrier to growth—significantly higher than the national average. While consulting firms operate extensively in the city, their specific impact on local business outcomes remains under-evaluated. Existing literature focuses predominantly on large corporations or generic consulting models applicable to urban centers broadly, neglecting LA's unique blend of cultural diversity (70+ languages spoken), industry concentration (e.g., 60% of U.S. film/TV production), and infrastructure constraints like traffic and port congestion. This research directly addresses this gap by centering the study on</w:t>
      </w:r>
      <w:r>
        <w:t xml:space="preserve"> </w:t>
      </w:r>
      <w:r>
        <w:rPr>
          <w:bCs/>
          <w:b/>
        </w:rPr>
        <w:t xml:space="preserve">Business Consultant</w:t>
      </w:r>
      <w:r>
        <w:t xml:space="preserve"> </w:t>
      </w:r>
      <w:r>
        <w:t xml:space="preserve">efficacy within Los Angeles' distinct context, moving beyond theoretical frameworks to empirically assess value delivery in a real-world metropolitan setting.</w:t>
      </w:r>
    </w:p>
    <w:bookmarkEnd w:id="21"/>
    <w:bookmarkStart w:id="22" w:name="iii.-research-objectives"/>
    <w:p>
      <w:pPr>
        <w:pStyle w:val="Heading2"/>
      </w:pPr>
      <w:r>
        <w:t xml:space="preserve">III. Research Objectives</w:t>
      </w:r>
    </w:p>
    <w:p>
      <w:pPr>
        <w:pStyle w:val="FirstParagraph"/>
      </w:pPr>
      <w:r>
        <w:t xml:space="preserve">This thesis aims to achieve the following specific objectives within the Los Angeles context:</w:t>
      </w:r>
    </w:p>
    <w:p>
      <w:pPr>
        <w:numPr>
          <w:ilvl w:val="0"/>
          <w:numId w:val="1001"/>
        </w:numPr>
        <w:pStyle w:val="Compact"/>
      </w:pPr>
      <w:r>
        <w:t xml:space="preserve">Identify and analyze the most prevalent consulting service areas (e.g., digital transformation, supply chain optimization, diversity &amp; inclusion strategy) demanded by LA businesses in 2024.</w:t>
      </w:r>
    </w:p>
    <w:p>
      <w:pPr>
        <w:numPr>
          <w:ilvl w:val="0"/>
          <w:numId w:val="1001"/>
        </w:numPr>
        <w:pStyle w:val="Compact"/>
      </w:pPr>
      <w:r>
        <w:t xml:space="preserve">Evaluate quantitative metrics of success (revenue growth, cost reduction, market share gains) linked to Business Consultant engagements across key LA industries.</w:t>
      </w:r>
    </w:p>
    <w:p>
      <w:pPr>
        <w:numPr>
          <w:ilvl w:val="0"/>
          <w:numId w:val="1001"/>
        </w:numPr>
        <w:pStyle w:val="Compact"/>
      </w:pPr>
      <w:r>
        <w:t xml:space="preserve">Assess qualitative factors influencing consultant effectiveness in Los Angeles, including cultural competency with diverse local stakeholders and understanding of regional regulations (e.g., AB 5 labor laws, LA City sustainability mandates).</w:t>
      </w:r>
    </w:p>
    <w:p>
      <w:pPr>
        <w:numPr>
          <w:ilvl w:val="0"/>
          <w:numId w:val="1001"/>
        </w:numPr>
        <w:pStyle w:val="Compact"/>
      </w:pPr>
      <w:r>
        <w:t xml:space="preserve">Develop a tailored framework for optimal Business Consultant deployment strategies specifically designed for the United States Los Angeles business environment.</w:t>
      </w:r>
    </w:p>
    <w:bookmarkEnd w:id="22"/>
    <w:bookmarkStart w:id="23" w:name="iv.-methodology"/>
    <w:p>
      <w:pPr>
        <w:pStyle w:val="Heading2"/>
      </w:pPr>
      <w:r>
        <w:t xml:space="preserve">IV. Methodology</w:t>
      </w:r>
    </w:p>
    <w:p>
      <w:pPr>
        <w:pStyle w:val="FirstParagraph"/>
      </w:pPr>
      <w:r>
        <w:t xml:space="preserve">This mixed-methods study will combine quantitative and qualitative approaches to generate robust, LA-specific insights. Phase 1 involves a structured survey distributed to 300+ SMEs across major LA economic sectors (entertainment services, e-commerce hubs in Commerce/Downtown, hospitality in West Hollywood) that have recently engaged Business Consultants. The survey will measure ROI metrics and satisfaction scores directly tied to consultant interventions. Phase 2 comprises in-depth interviews with 35-40 industry stakeholders: 15 Business Consultant practitioners based in Los Angeles (representing firms like Deloitte LA, local boutique consultancies), 15 business owners/managers who utilized consulting services, and 10 LA economic development agency representatives (e.g., LAEDC). The interviews will explore contextual challenges, service adaptation needs, and cultural nuances unique to operating within</w:t>
      </w:r>
      <w:r>
        <w:t xml:space="preserve"> </w:t>
      </w:r>
      <w:r>
        <w:rPr>
          <w:bCs/>
          <w:b/>
        </w:rPr>
        <w:t xml:space="preserve">United States Los Angeles</w:t>
      </w:r>
      <w:r>
        <w:t xml:space="preserve">. Data analysis will employ statistical correlation (survey data) and thematic analysis (interview transcripts) to derive actionable patterns. Crucially, all research protocols are designed with a focus on the specific challenges and opportunities of the</w:t>
      </w:r>
      <w:r>
        <w:t xml:space="preserve"> </w:t>
      </w:r>
      <w:r>
        <w:rPr>
          <w:bCs/>
          <w:b/>
        </w:rPr>
        <w:t xml:space="preserve">Business Consultant</w:t>
      </w:r>
      <w:r>
        <w:t xml:space="preserve"> </w:t>
      </w:r>
      <w:r>
        <w:t xml:space="preserve">role in Los Angeles, not a generic urban setting.</w:t>
      </w:r>
    </w:p>
    <w:bookmarkEnd w:id="23"/>
    <w:bookmarkStart w:id="24" w:name="Xe60d87cef99bc76c0f75b9e75530e7b283303fc"/>
    <w:p>
      <w:pPr>
        <w:pStyle w:val="Heading2"/>
      </w:pPr>
      <w:r>
        <w:t xml:space="preserve">V. Expected Contributions and Significance</w:t>
      </w:r>
    </w:p>
    <w:p>
      <w:pPr>
        <w:pStyle w:val="FirstParagraph"/>
      </w:pPr>
      <w:r>
        <w:t xml:space="preserve">The proposed research will make significant contributions to both academic literature and practical application within the Los Angeles business community. Academically, it will establish the first comprehensive empirical study on Business Consultant impact in a major U.S. metro area, enriching organizational theory with LA-specific contextual data. Practically, it will provide evidence-based guidance for two key stakeholders: (1) Businesses in</w:t>
      </w:r>
      <w:r>
        <w:t xml:space="preserve"> </w:t>
      </w:r>
      <w:r>
        <w:rPr>
          <w:bCs/>
          <w:b/>
        </w:rPr>
        <w:t xml:space="preserve">United States Los Angeles</w:t>
      </w:r>
      <w:r>
        <w:t xml:space="preserve"> </w:t>
      </w:r>
      <w:r>
        <w:t xml:space="preserve">seeking to maximize consultant ROI by understanding what services deliver the most value locally; and (2) Business Consultant firms operating in LA who can refine their service models to better align with regional business pain points and cultural dynamics. The findings will directly inform strategies for enhancing the competitiveness of LA's small and mid-sized enterprises—critical for sustaining the city's economic vitality amid national headwinds. A key deliverable will be a publicly accessible "Los Angeles Consultant Effectiveness Toolkit," offering practical benchmarks derived from this research.</w:t>
      </w:r>
    </w:p>
    <w:bookmarkEnd w:id="24"/>
    <w:bookmarkStart w:id="25" w:name="vi.-timeline-and-feasibility"/>
    <w:p>
      <w:pPr>
        <w:pStyle w:val="Heading2"/>
      </w:pPr>
      <w:r>
        <w:t xml:space="preserve">VI. Timeline and Feasibility</w:t>
      </w:r>
    </w:p>
    <w:p>
      <w:pPr>
        <w:pStyle w:val="FirstParagraph"/>
      </w:pPr>
      <w:r>
        <w:t xml:space="preserve">The proposed 18-month research timeline is feasible given the established infrastructure of Los Angeles as a research hub. Month 1-3: Literature review &amp; survey design (leveraging UCLA/USC partnerships). Month 4-6: Survey deployment &amp; data collection with LA businesses. Month 7-10: Interview scheduling, conduct, and transcription (utilizing local university research centers). Month 11-15: Data analysis and framework development. Months 16-18: Drafting thesis manuscript, validation workshops with LA business associations (e.g., Greater Los Angeles Chamber of Commerce), final report completion. Key feasibility factors include strong access to LA business networks through academic partnerships, the city's high concentration of consulting firms providing willing participants, and the clear relevance of findings to current local economic priorities.</w:t>
      </w:r>
    </w:p>
    <w:bookmarkEnd w:id="25"/>
    <w:bookmarkStart w:id="26" w:name="vii.-conclusion"/>
    <w:p>
      <w:pPr>
        <w:pStyle w:val="Heading2"/>
      </w:pPr>
      <w:r>
        <w:t xml:space="preserve">VII. Conclusion</w:t>
      </w:r>
    </w:p>
    <w:p>
      <w:pPr>
        <w:pStyle w:val="FirstParagraph"/>
      </w:pPr>
      <w:r>
        <w:t xml:space="preserve">This Thesis Proposal establishes a vital need for evidence-based understanding of how the</w:t>
      </w:r>
      <w:r>
        <w:t xml:space="preserve"> </w:t>
      </w:r>
      <w:r>
        <w:rPr>
          <w:bCs/>
          <w:b/>
        </w:rPr>
        <w:t xml:space="preserve">Business Consultant</w:t>
      </w:r>
      <w:r>
        <w:t xml:space="preserve"> </w:t>
      </w:r>
      <w:r>
        <w:t xml:space="preserve">serves as an indispensable strategic partner for businesses navigating the complexities of operating within the vibrant, challenging environment of</w:t>
      </w:r>
      <w:r>
        <w:t xml:space="preserve"> </w:t>
      </w:r>
      <w:r>
        <w:rPr>
          <w:bCs/>
          <w:b/>
        </w:rPr>
        <w:t xml:space="preserve">United States Los Angeles</w:t>
      </w:r>
      <w:r>
        <w:t xml:space="preserve">. By moving beyond general industry analysis to focus on concrete LA-specific outcomes, this research promises to deliver actionable knowledge that empowers local enterprises and refines consulting practices for maximum impact. The findings will not only advance scholarly discourse but also provide a tangible resource for strengthening the economic fabric of one of America's most important urban centers. The successful completion of this study will position Los Angeles as a benchmark case for understanding the evolving role of professional consulting in modern, diverse metropolitan economies.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Impact of Business Consultants in United States Los Angeles</dc:title>
  <dc:creator/>
  <dc:language>en</dc:language>
  <cp:keywords/>
  <dcterms:created xsi:type="dcterms:W3CDTF">2026-07-24T11:37:24Z</dcterms:created>
  <dcterms:modified xsi:type="dcterms:W3CDTF">2026-07-24T11:37:24Z</dcterms:modified>
</cp:coreProperties>
</file>

<file path=docProps/custom.xml><?xml version="1.0" encoding="utf-8"?>
<Properties xmlns="http://schemas.openxmlformats.org/officeDocument/2006/custom-properties" xmlns:vt="http://schemas.openxmlformats.org/officeDocument/2006/docPropsVTypes"/>
</file>