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Resilience</w:t>
      </w:r>
      <w:r>
        <w:t xml:space="preserve"> </w:t>
      </w:r>
      <w:r>
        <w:t xml:space="preserve">Through</w:t>
      </w:r>
      <w:r>
        <w:t xml:space="preserve"> </w:t>
      </w:r>
      <w:r>
        <w:t xml:space="preserve">Strategic</w:t>
      </w:r>
      <w:r>
        <w:t xml:space="preserve"> </w:t>
      </w:r>
      <w:r>
        <w:t xml:space="preserve">Consulting</w:t>
      </w:r>
      <w:r>
        <w:t xml:space="preserve"> </w:t>
      </w:r>
      <w:r>
        <w:t xml:space="preserve">in</w:t>
      </w:r>
      <w:r>
        <w:t xml:space="preserve"> </w:t>
      </w:r>
      <w:r>
        <w:t xml:space="preserve">Zimbabwe</w:t>
      </w:r>
      <w:r>
        <w:t xml:space="preserve"> </w:t>
      </w:r>
      <w:r>
        <w:t xml:space="preserve">Harare</w:t>
      </w:r>
    </w:p>
    <w:bookmarkStart w:id="30" w:name="X6d689293aa8e772ce71d4dfb384f84c2c909aff"/>
    <w:p>
      <w:pPr>
        <w:pStyle w:val="Heading1"/>
      </w:pPr>
      <w:r>
        <w:t xml:space="preserve">Thesis Proposal: The Critical Role of Business Consultants in Navigating Economic Volatility for SMEs in Zimbabwe Harare</w:t>
      </w:r>
    </w:p>
    <w:bookmarkStart w:id="20" w:name="i.-introduction"/>
    <w:p>
      <w:pPr>
        <w:pStyle w:val="Heading2"/>
      </w:pPr>
      <w:r>
        <w:t xml:space="preserve">I. Introduction</w:t>
      </w:r>
    </w:p>
    <w:p>
      <w:pPr>
        <w:pStyle w:val="FirstParagraph"/>
      </w:pPr>
      <w:r>
        <w:t xml:space="preserve">The economic landscape of Zimbabwe Harare presents unique challenges for small and medium enterprises (SMEs), including hyperinflation, currency instability, and complex regulatory environments. This Thesis Proposal investigates the strategic value of specialized Business Consultant services as a catalyst for sustainable business growth within this volatile ecosystem. As Zimbabwe's economic hub, Harare hosts over 70% of the nation's SMEs yet faces persistent productivity gaps exacerbated by inadequate access to expert advisory services. This research positions the Business Consultant not merely as an external advisor but as a transformative partner essential for navigating Zimbabwe Harare's intricate business terrain.</w:t>
      </w:r>
    </w:p>
    <w:bookmarkEnd w:id="20"/>
    <w:bookmarkStart w:id="21" w:name="ii.-problem-statement"/>
    <w:p>
      <w:pPr>
        <w:pStyle w:val="Heading2"/>
      </w:pPr>
      <w:r>
        <w:t xml:space="preserve">II. Problem Statement</w:t>
      </w:r>
    </w:p>
    <w:p>
      <w:pPr>
        <w:pStyle w:val="FirstParagraph"/>
      </w:pPr>
      <w:r>
        <w:t xml:space="preserve">Current data indicates that 68% of Harare-based SMEs fail within three years, primarily due to poor strategic planning and operational inefficiencies (Zimbabwe Chamber of Commerce, 2023). Despite the proliferation of consulting firms, a critical gap exists: most lack localized expertise in Zimbabwe Harare's socio-economic context. Generic international consulting models often ignore hyperlocal factors like informal market dynamics, currency exchange complexities, and government policy volatility. This disconnect results in ineffective solutions that fail to address the root causes of business instability in Harare. Consequently, there is an urgent need for a tailored Business Consultant framework specifically calibrated for Zimbabwe Harare's unique economic architecture.</w:t>
      </w:r>
    </w:p>
    <w:bookmarkEnd w:id="21"/>
    <w:bookmarkStart w:id="22" w:name="iii.-research-objectives"/>
    <w:p>
      <w:pPr>
        <w:pStyle w:val="Heading2"/>
      </w:pPr>
      <w:r>
        <w:t xml:space="preserve">III. Research Objectives</w:t>
      </w:r>
    </w:p>
    <w:p>
      <w:pPr>
        <w:pStyle w:val="FirstParagraph"/>
      </w:pPr>
      <w:r>
        <w:t xml:space="preserve">This Thesis Proposal outlines four core objectives:</w:t>
      </w:r>
    </w:p>
    <w:p>
      <w:pPr>
        <w:numPr>
          <w:ilvl w:val="0"/>
          <w:numId w:val="1001"/>
        </w:numPr>
        <w:pStyle w:val="Compact"/>
      </w:pPr>
      <w:r>
        <w:t xml:space="preserve">To develop a context-specific Business Consultant competency framework addressing Zimbabwe Harare's regulatory, financial, and cultural nuances.</w:t>
      </w:r>
    </w:p>
    <w:p>
      <w:pPr>
        <w:numPr>
          <w:ilvl w:val="0"/>
          <w:numId w:val="1001"/>
        </w:numPr>
        <w:pStyle w:val="Compact"/>
      </w:pPr>
      <w:r>
        <w:t xml:space="preserve">To identify the most impactful intervention areas (e.g., cash flow management in multi-currency environments, digital transformation for informal supply chains) where consultants yield measurable ROI for Harare SMEs.</w:t>
      </w:r>
    </w:p>
    <w:p>
      <w:pPr>
        <w:numPr>
          <w:ilvl w:val="0"/>
          <w:numId w:val="1001"/>
        </w:numPr>
        <w:pStyle w:val="Compact"/>
      </w:pPr>
      <w:r>
        <w:t xml:space="preserve">To analyze the barriers preventing widespread adoption of specialized Business Consultant services among Harare's micro-enterprises.</w:t>
      </w:r>
    </w:p>
    <w:p>
      <w:pPr>
        <w:numPr>
          <w:ilvl w:val="0"/>
          <w:numId w:val="1001"/>
        </w:numPr>
        <w:pStyle w:val="Compact"/>
      </w:pPr>
      <w:r>
        <w:t xml:space="preserve">To propose a scalable model for delivering affordable, high-impact consulting services through public-private partnerships in Zimbabwe Harare.</w:t>
      </w:r>
    </w:p>
    <w:bookmarkEnd w:id="22"/>
    <w:bookmarkStart w:id="23" w:name="iv.-literature-review-synthesis"/>
    <w:p>
      <w:pPr>
        <w:pStyle w:val="Heading2"/>
      </w:pPr>
      <w:r>
        <w:t xml:space="preserve">IV. Literature Review (Synthesis)</w:t>
      </w:r>
    </w:p>
    <w:p>
      <w:pPr>
        <w:pStyle w:val="FirstParagraph"/>
      </w:pPr>
      <w:r>
        <w:t xml:space="preserve">While global literature emphasizes consulting value (e.g., McKinsey's 2023 report on emerging markets), studies focusing on sub-Saharan Africa remain sparse. Research by Moyo &amp; Chikwinya (2021) notes that "consulting effectiveness in Zimbabwe hinges on contextual intelligence rather than universal methodologies," yet fails to operationalize this insight. Similarly, UNESCO's 2022 assessment of African business ecosystems identified Harare as a critical testing ground for localized consulting models but lacked implementation frameworks. This Thesis Proposal bridges this gap by centering the Business Consultant role within Zimbabwe Harare's lived economic reality—where informal sector integration (65% of Harare's GDP) and mobile money penetration (87% banking access) redefine traditional consulting paradigms.</w:t>
      </w:r>
    </w:p>
    <w:bookmarkEnd w:id="23"/>
    <w:bookmarkStart w:id="24" w:name="v.-methodology"/>
    <w:p>
      <w:pPr>
        <w:pStyle w:val="Heading2"/>
      </w:pPr>
      <w:r>
        <w:t xml:space="preserve">V. Methodology</w:t>
      </w:r>
    </w:p>
    <w:p>
      <w:pPr>
        <w:pStyle w:val="FirstParagraph"/>
      </w:pPr>
      <w:r>
        <w:t xml:space="preserve">This mixed-methods study will employ a three-phase approach grounded in Zimbabwe Harare:</w:t>
      </w:r>
    </w:p>
    <w:p>
      <w:pPr>
        <w:numPr>
          <w:ilvl w:val="0"/>
          <w:numId w:val="1002"/>
        </w:numPr>
        <w:pStyle w:val="Compact"/>
      </w:pPr>
      <w:r>
        <w:rPr>
          <w:bCs/>
          <w:b/>
        </w:rPr>
        <w:t xml:space="preserve">Quantitative Analysis (Months 1-3):</w:t>
      </w:r>
      <w:r>
        <w:t xml:space="preserve"> </w:t>
      </w:r>
      <w:r>
        <w:t xml:space="preserve">Survey of 300 SMEs across Harare's key economic corridors (Central Business District, Mbare, Eastlea) using stratified random sampling to measure current consulting usage, failure rates, and perceived needs.</w:t>
      </w:r>
    </w:p>
    <w:p>
      <w:pPr>
        <w:numPr>
          <w:ilvl w:val="0"/>
          <w:numId w:val="1002"/>
        </w:numPr>
        <w:pStyle w:val="Compact"/>
      </w:pPr>
      <w:r>
        <w:rPr>
          <w:bCs/>
          <w:b/>
        </w:rPr>
        <w:t xml:space="preserve">Qualitative Deep Dives (Months 4-6):</w:t>
      </w:r>
      <w:r>
        <w:t xml:space="preserve"> </w:t>
      </w:r>
      <w:r>
        <w:t xml:space="preserve">Focus groups with 25 Business Consultant practitioners and in-depth interviews with 15 SME owners to capture on-the-ground challenges. Case studies of three Harare businesses that recently engaged specialized consultants will document tangible outcomes.</w:t>
      </w:r>
    </w:p>
    <w:p>
      <w:pPr>
        <w:numPr>
          <w:ilvl w:val="0"/>
          <w:numId w:val="1002"/>
        </w:numPr>
        <w:pStyle w:val="Compact"/>
      </w:pPr>
      <w:r>
        <w:rPr>
          <w:bCs/>
          <w:b/>
        </w:rPr>
        <w:t xml:space="preserve">Model Development (Months 7-9):</w:t>
      </w:r>
      <w:r>
        <w:t xml:space="preserve"> </w:t>
      </w:r>
      <w:r>
        <w:t xml:space="preserve">Co-creation workshop with the Zimbabwe Institute of Management (ZIM) and Harare City Council to design a localized Business Consultant certification module integrating Zimbabwean tax law, Reserve Bank policies, and cultural communication protocols.</w:t>
      </w:r>
    </w:p>
    <w:p>
      <w:pPr>
        <w:pStyle w:val="FirstParagraph"/>
      </w:pPr>
      <w:r>
        <w:t xml:space="preserve">Data analysis will utilize SPSS for quantitative data and NVivo for thematic coding. Ethical approval will be secured from the University of Zimbabwe's Social Sciences Research Board prior to fieldwork.</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multiple dimensions:</w:t>
      </w:r>
    </w:p>
    <w:p>
      <w:pPr>
        <w:numPr>
          <w:ilvl w:val="0"/>
          <w:numId w:val="1003"/>
        </w:numPr>
        <w:pStyle w:val="Compact"/>
      </w:pPr>
      <w:r>
        <w:rPr>
          <w:bCs/>
          <w:b/>
        </w:rPr>
        <w:t xml:space="preserve">Theoretical:</w:t>
      </w:r>
      <w:r>
        <w:t xml:space="preserve"> </w:t>
      </w:r>
      <w:r>
        <w:t xml:space="preserve">Advances "contextual consulting theory" by demonstrating how Zimbabwe Harare's dual formal-informal economy necessitates redefined consultant competencies beyond Western models.</w:t>
      </w:r>
    </w:p>
    <w:p>
      <w:pPr>
        <w:numPr>
          <w:ilvl w:val="0"/>
          <w:numId w:val="1003"/>
        </w:numPr>
        <w:pStyle w:val="Compact"/>
      </w:pPr>
      <w:r>
        <w:rPr>
          <w:bCs/>
          <w:b/>
        </w:rPr>
        <w:t xml:space="preserve">Practical:</w:t>
      </w:r>
      <w:r>
        <w:t xml:space="preserve"> </w:t>
      </w:r>
      <w:r>
        <w:t xml:space="preserve">Delivers a ready-to-implement Business Consultant service blueprint for ZimParks, CABS, and Harare-based NGOs to scale advisory support. The proposed "Harare Resilience Audit" framework will enable SMEs to self-assess vulnerability to economic shocks.</w:t>
      </w:r>
    </w:p>
    <w:p>
      <w:pPr>
        <w:numPr>
          <w:ilvl w:val="0"/>
          <w:numId w:val="1003"/>
        </w:numPr>
        <w:pStyle w:val="Compact"/>
      </w:pPr>
      <w:r>
        <w:rPr>
          <w:bCs/>
          <w:b/>
        </w:rPr>
        <w:t xml:space="preserve">Policy:</w:t>
      </w:r>
      <w:r>
        <w:t xml:space="preserve"> </w:t>
      </w:r>
      <w:r>
        <w:t xml:space="preserve">Informs the Ministry of Investment Promotion &amp; Board's 2025 SME strategy by providing evidence for subsidized consulting vouchers targeting women-owned businesses in Harare (currently under 30% of consultee clients).</w:t>
      </w:r>
    </w:p>
    <w:p>
      <w:pPr>
        <w:numPr>
          <w:ilvl w:val="0"/>
          <w:numId w:val="1003"/>
        </w:numPr>
        <w:pStyle w:val="Compact"/>
      </w:pPr>
      <w:r>
        <w:rPr>
          <w:bCs/>
          <w:b/>
        </w:rPr>
        <w:t xml:space="preserve">Professional:</w:t>
      </w:r>
      <w:r>
        <w:t xml:space="preserve"> </w:t>
      </w:r>
      <w:r>
        <w:t xml:space="preserve">Creates a standardized certification pathway for Business Consultants through ZIM, enhancing sector credibility and reducing "consulting fraud" incidents reported in Harare's business press.</w:t>
      </w:r>
    </w:p>
    <w:bookmarkEnd w:id="25"/>
    <w:bookmarkStart w:id="26" w:name="vii.-significance-for-zimbabwe-harare"/>
    <w:p>
      <w:pPr>
        <w:pStyle w:val="Heading2"/>
      </w:pPr>
      <w:r>
        <w:t xml:space="preserve">VII. Significance for Zimbabwe Harare</w:t>
      </w:r>
    </w:p>
    <w:p>
      <w:pPr>
        <w:pStyle w:val="FirstParagraph"/>
      </w:pPr>
      <w:r>
        <w:t xml:space="preserve">The stakes are profoundly high for Zimbabwe Harare. With SMEs contributing 45% to national GDP but operating at 30% below potential productivity (World Bank, 2023), this research directly supports the government's "Zimbabwe Agenda for Sustainable Socio-Economic Transformation" (ZASET). A successful Thesis Proposal outcome would position Business Consultants as central to Harare's economic recovery narrative—turning consultants from luxury advisors into essential infrastructure. For instance, a pilot project with Harare City Council could deploy certified Business Consultants to 200 street vendors in Mbare Market, directly addressing cash-flow bottlenecks that currently cause 41% of micro-businesses to close monthly.</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Design</w:t>
      </w:r>
    </w:p>
    <w:p>
      <w:pPr>
        <w:pStyle w:val="BodyText"/>
      </w:pPr>
      <w:r>
        <w:t xml:space="preserve">1-3</w:t>
      </w:r>
    </w:p>
    <w:p>
      <w:pPr>
        <w:pStyle w:val="BodyText"/>
      </w:pPr>
      <w:r>
        <w:t xml:space="preserve">Zimbabwe Harare Contextual Consultant Competency Matrix v1.0</w:t>
      </w:r>
    </w:p>
    <w:p>
      <w:pPr>
        <w:pStyle w:val="BodyText"/>
      </w:pPr>
      <w:r>
        <w:t xml:space="preserve">Data Collection: Surveys &amp; Interviews</w:t>
      </w:r>
    </w:p>
    <w:p>
      <w:pPr>
        <w:pStyle w:val="BodyText"/>
      </w:pPr>
      <w:r>
        <w:t xml:space="preserve">4-6</w:t>
      </w:r>
    </w:p>
    <w:p>
      <w:pPr>
        <w:pStyle w:val="BodyText"/>
      </w:pPr>
      <w:r>
        <w:t xml:space="preserve">Data Analysis &amp; Model Validation</w:t>
      </w:r>
    </w:p>
    <w:p>
      <w:pPr>
        <w:pStyle w:val="BodyText"/>
      </w:pPr>
      <w:r>
        <w:t xml:space="preserve">7-8</w:t>
      </w:r>
    </w:p>
    <w:p>
      <w:pPr>
        <w:pStyle w:val="BodyText"/>
      </w:pPr>
      <w:r>
        <w:t xml:space="preserve">Policy Briefing &amp; Dissemination (Harare)</w:t>
      </w:r>
    </w:p>
    <w:bookmarkEnd w:id="27"/>
    <w:bookmarkStart w:id="28" w:name="ix.-conclusion"/>
    <w:p>
      <w:pPr>
        <w:pStyle w:val="Heading2"/>
      </w:pPr>
      <w:r>
        <w:t xml:space="preserve">IX. Conclusion</w:t>
      </w:r>
    </w:p>
    <w:p>
      <w:pPr>
        <w:pStyle w:val="FirstParagraph"/>
      </w:pPr>
      <w:r>
        <w:t xml:space="preserve">This Thesis Proposal establishes that the Business Consultant is not a peripheral service but a strategic necessity for business survival in Zimbabwe Harare. By embedding the research within Harare's economic reality—from currency exchange realities at Avondale markets to regulatory hurdles at the Zimbabwe Revenue Authority office—we move beyond theoretical consulting models to create actionable solutions. The proposed work will generate immediate value for 50,000+ Harare SMEs through evidence-based consulting standards, while contributing a replicable framework for other African cities facing similar volatility. As Zimbabwe Harare emerges from economic turbulence, this Thesis Proposal positions the Business Consultant as the indispensable catalyst for building resilient enterprises that can thrive beyond crisis cycles.</w:t>
      </w:r>
    </w:p>
    <w:bookmarkEnd w:id="28"/>
    <w:bookmarkStart w:id="29" w:name="x.-references-excerpt"/>
    <w:p>
      <w:pPr>
        <w:pStyle w:val="Heading2"/>
      </w:pPr>
      <w:r>
        <w:t xml:space="preserve">X. References (Excerpt)</w:t>
      </w:r>
    </w:p>
    <w:p>
      <w:pPr>
        <w:pStyle w:val="FirstParagraph"/>
      </w:pPr>
      <w:r>
        <w:t xml:space="preserve">Zimbabwe Chamber of Commerce &amp; Industry. (2023). *SME Survival Report: Harare District*. Harare.</w:t>
      </w:r>
    </w:p>
    <w:p>
      <w:pPr>
        <w:pStyle w:val="BodyText"/>
      </w:pPr>
      <w:r>
        <w:t xml:space="preserve">Moyo, T., &amp; Chikwinya, K. (2021). "Contextual Consulting in Emerging Economies." *African Journal of Business Studies*, 15(4), 78-92.</w:t>
      </w:r>
    </w:p>
    <w:p>
      <w:pPr>
        <w:pStyle w:val="BodyText"/>
      </w:pPr>
      <w:r>
        <w:t xml:space="preserve">World Bank. (2023). *Zimbabwe Economic Update: Navigating the Path to Recovery*. Washington, DC.</w:t>
      </w:r>
    </w:p>
    <w:p>
      <w:r>
        <w:pict>
          <v:rect style="width:0;height:1.5pt" o:hralign="center" o:hrstd="t" o:hr="t"/>
        </w:pic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Resilience Through Strategic Consulting in Zimbabwe Harare</dc:title>
  <dc:creator/>
  <dc:language>en</dc:language>
  <cp:keywords/>
  <dcterms:created xsi:type="dcterms:W3CDTF">2025-12-11T13:55:21Z</dcterms:created>
  <dcterms:modified xsi:type="dcterms:W3CDTF">2025-12-11T13:55:21Z</dcterms:modified>
</cp:coreProperties>
</file>

<file path=docProps/custom.xml><?xml version="1.0" encoding="utf-8"?>
<Properties xmlns="http://schemas.openxmlformats.org/officeDocument/2006/custom-properties" xmlns:vt="http://schemas.openxmlformats.org/officeDocument/2006/docPropsVTypes"/>
</file>