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Algiers,</w:t>
      </w:r>
      <w:r>
        <w:t xml:space="preserve"> </w:t>
      </w:r>
      <w:r>
        <w:t xml:space="preserve">Algeria</w:t>
      </w:r>
    </w:p>
    <w:bookmarkStart w:id="30" w:name="X84b7a1873a23f219d437dbc1556edbfe6203c00"/>
    <w:p>
      <w:pPr>
        <w:pStyle w:val="Heading1"/>
      </w:pPr>
      <w:r>
        <w:t xml:space="preserve">Thesis Proposal: Revitalizing Traditional Carpentry for Sustainable Urban Development in Algiers, Algeria</w:t>
      </w:r>
    </w:p>
    <w:bookmarkStart w:id="20" w:name="introduction-and-background"/>
    <w:p>
      <w:pPr>
        <w:pStyle w:val="Heading2"/>
      </w:pPr>
      <w:r>
        <w:t xml:space="preserve">1. Introduction and Background</w:t>
      </w:r>
    </w:p>
    <w:p>
      <w:pPr>
        <w:pStyle w:val="FirstParagraph"/>
      </w:pPr>
      <w:r>
        <w:t xml:space="preserve">The architectural identity of Algiers, the capital city of Algeria, is deeply intertwined with traditional craftsmanship. As a UNESCO World Heritage site recognized for its historic medina and Ottoman-era architecture, Algiers faces a critical juncture where modernization threatens centuries-old carpentry traditions. This thesis proposal examines the pivotal role of skilled carpenters in preserving Algiers' cultural heritage while addressing contemporary urban challenges. The decline of traditional woodworking techniques—evidenced by the vanishing artisan workshops in neighborhoods like Bab El Oued and Casbah—represents not merely a loss of craftsmanship but a fracture in Algiers' socio-cultural fabric. With rapid urban expansion, modern construction methods often disregard the sustainability and aesthetic value embedded in handcrafted wooden elements such as *mashrabiya* screens, carved door frames, and timber roof structures. This research will investigate how integrating traditional carpentry into Algiers' development framework can foster sustainable architecture while supporting local economic resilience.</w:t>
      </w:r>
    </w:p>
    <w:bookmarkEnd w:id="20"/>
    <w:bookmarkStart w:id="21" w:name="problem-statement"/>
    <w:p>
      <w:pPr>
        <w:pStyle w:val="Heading2"/>
      </w:pPr>
      <w:r>
        <w:t xml:space="preserve">2. Problem Statement</w:t>
      </w:r>
    </w:p>
    <w:p>
      <w:pPr>
        <w:pStyle w:val="FirstParagraph"/>
      </w:pPr>
      <w:r>
        <w:t xml:space="preserve">Current urban development in Algeria's capital prioritizes speed and cost-efficiency over cultural continuity, leading to the erosion of specialized carpentry skills. Data from Algeria's Ministry of Culture (2023) indicates a 40% decline in registered master carpenters across Algiers over the past decade, with only 15% of artisans under age 35. This trend creates a dual crisis: irreversible loss of intangible cultural heritage and missed opportunities for eco-friendly construction. Unlike prefabricated materials, locally sourced wood from Algerian forests (e.g., cedar and oak) offers carbon-negative potential when processed by skilled hands—yet this resource remains untapped due to fragmented training systems. The absence of a formalized pathway for carpentry apprenticeship in Algiers exacerbates the skills gap, leaving historic districts vulnerable to homogenized, non-sustainable redevelopment.</w:t>
      </w:r>
    </w:p>
    <w:bookmarkEnd w:id="21"/>
    <w:bookmarkStart w:id="22" w:name="research-questions"/>
    <w:p>
      <w:pPr>
        <w:pStyle w:val="Heading2"/>
      </w:pPr>
      <w:r>
        <w:t xml:space="preserve">3. Research Questions</w:t>
      </w:r>
    </w:p>
    <w:p>
      <w:pPr>
        <w:numPr>
          <w:ilvl w:val="0"/>
          <w:numId w:val="1001"/>
        </w:numPr>
        <w:pStyle w:val="Compact"/>
      </w:pPr>
      <w:r>
        <w:t xml:space="preserve">How does the decline of traditional carpentry impact the preservation of Algiers' architectural heritage in UNESCO-protected zones?</w:t>
      </w:r>
    </w:p>
    <w:p>
      <w:pPr>
        <w:numPr>
          <w:ilvl w:val="0"/>
          <w:numId w:val="1001"/>
        </w:numPr>
        <w:pStyle w:val="Compact"/>
      </w:pPr>
      <w:r>
        <w:t xml:space="preserve">What socio-economic barriers prevent youth engagement in carpentry careers within Algiers’ urban context?</w:t>
      </w:r>
    </w:p>
    <w:p>
      <w:pPr>
        <w:numPr>
          <w:ilvl w:val="0"/>
          <w:numId w:val="1001"/>
        </w:numPr>
        <w:pStyle w:val="Compact"/>
      </w:pPr>
      <w:r>
        <w:t xml:space="preserve">Can a framework integrating traditional carpentry with modern sustainable building practices be designed for Algiers' future development?</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Document the current state of carpentry workshops, techniques, and knowledge transmission in Algiers through field surveys.</w:t>
      </w:r>
    </w:p>
    <w:p>
      <w:pPr>
        <w:numPr>
          <w:ilvl w:val="0"/>
          <w:numId w:val="1002"/>
        </w:numPr>
        <w:pStyle w:val="Compact"/>
      </w:pPr>
      <w:r>
        <w:t xml:space="preserve">Analyze policy gaps in Algeria's vocational training system regarding traditional crafts (focusing on Algiers).</w:t>
      </w:r>
    </w:p>
    <w:p>
      <w:pPr>
        <w:numPr>
          <w:ilvl w:val="0"/>
          <w:numId w:val="1002"/>
        </w:numPr>
        <w:pStyle w:val="Compact"/>
      </w:pPr>
      <w:r>
        <w:t xml:space="preserve">Co-design a pilot model for "Heritage Carpentry Hubs" within Algiers' urban renewal projects, emphasizing circular economy principles.</w:t>
      </w:r>
    </w:p>
    <w:p>
      <w:pPr>
        <w:numPr>
          <w:ilvl w:val="0"/>
          <w:numId w:val="1002"/>
        </w:numPr>
        <w:pStyle w:val="Compact"/>
      </w:pPr>
      <w:r>
        <w:t xml:space="preserve">Quantify the environmental and economic benefits of wood-based construction versus concrete/steel alternatives in Algiers' climate.</w:t>
      </w:r>
    </w:p>
    <w:bookmarkEnd w:id="23"/>
    <w:bookmarkStart w:id="24" w:name="literature-review-key-gaps"/>
    <w:p>
      <w:pPr>
        <w:pStyle w:val="Heading2"/>
      </w:pPr>
      <w:r>
        <w:t xml:space="preserve">5. Literature Review (Key Gaps)</w:t>
      </w:r>
    </w:p>
    <w:p>
      <w:pPr>
        <w:pStyle w:val="FirstParagraph"/>
      </w:pPr>
      <w:r>
        <w:t xml:space="preserve">Existing scholarship on North African craftsmanship (e.g., El-Masry, 2018; Bensaïd, 2021) focuses on Morocco and Tunisia but overlooks Algeria's unique context. Studies by the Arab Regional Centre for World Heritage (ARCWHA) acknowledge Algiers' cultural vulnerability yet provide no actionable carpentry strategies. Crucially, no research examines how artisanal carpentry could align with Algeria's national "Green Economy" roadmap (2023–2035). This proposal bridges that gap by centering Algiers—a city where 45% of historic buildings feature wood elements—as the critical case study for a regional solution.</w:t>
      </w:r>
    </w:p>
    <w:bookmarkEnd w:id="24"/>
    <w:bookmarkStart w:id="25" w:name="methodology"/>
    <w:p>
      <w:pPr>
        <w:pStyle w:val="Heading2"/>
      </w:pPr>
      <w:r>
        <w:t xml:space="preserve">6. Methodology</w:t>
      </w:r>
    </w:p>
    <w:p>
      <w:pPr>
        <w:pStyle w:val="FirstParagraph"/>
      </w:pPr>
      <w:r>
        <w:t xml:space="preserve">A mixed-methods approach will be deployed over 18 months:</w:t>
      </w:r>
    </w:p>
    <w:p>
      <w:pPr>
        <w:numPr>
          <w:ilvl w:val="0"/>
          <w:numId w:val="1003"/>
        </w:numPr>
        <w:pStyle w:val="Compact"/>
      </w:pPr>
      <w:r>
        <w:rPr>
          <w:bCs/>
          <w:b/>
        </w:rPr>
        <w:t xml:space="preserve">Phase 1 (3 months):</w:t>
      </w:r>
      <w:r>
        <w:t xml:space="preserve"> </w:t>
      </w:r>
      <w:r>
        <w:t xml:space="preserve">Ethnographic fieldwork in Algiers’ historic districts. Conduct interviews with 30+ master carpenters (including women artisans, who constitute just 8% of the sector), municipal heritage officers, and architects involved in Algiers' redevelopment projects.</w:t>
      </w:r>
    </w:p>
    <w:p>
      <w:pPr>
        <w:numPr>
          <w:ilvl w:val="0"/>
          <w:numId w:val="1003"/>
        </w:numPr>
        <w:pStyle w:val="Compact"/>
      </w:pPr>
      <w:r>
        <w:rPr>
          <w:bCs/>
          <w:b/>
        </w:rPr>
        <w:t xml:space="preserve">Phase 2 (4 months):</w:t>
      </w:r>
      <w:r>
        <w:t xml:space="preserve"> </w:t>
      </w:r>
      <w:r>
        <w:t xml:space="preserve">Comparative analysis of vocational training models in similar North African cities (e.g., Tunisian *Atelier de l'Artisanat*), contextualized for Algeria's education system.</w:t>
      </w:r>
    </w:p>
    <w:p>
      <w:pPr>
        <w:numPr>
          <w:ilvl w:val="0"/>
          <w:numId w:val="1003"/>
        </w:numPr>
        <w:pStyle w:val="Compact"/>
      </w:pPr>
      <w:r>
        <w:rPr>
          <w:bCs/>
          <w:b/>
        </w:rPr>
        <w:t xml:space="preserve">Phase 3 (5 months):</w:t>
      </w:r>
      <w:r>
        <w:t xml:space="preserve"> </w:t>
      </w:r>
      <w:r>
        <w:t xml:space="preserve">Collaborative design workshops with stakeholders at Algiers’ Centre d'Artisanat et de Patrimoine to prototype a carpentry training curriculum and economic model.</w:t>
      </w:r>
    </w:p>
    <w:p>
      <w:pPr>
        <w:numPr>
          <w:ilvl w:val="0"/>
          <w:numId w:val="1003"/>
        </w:numPr>
        <w:pStyle w:val="Compact"/>
      </w:pPr>
      <w:r>
        <w:rPr>
          <w:bCs/>
          <w:b/>
        </w:rPr>
        <w:t xml:space="preserve">Phase 4 (6 months):</w:t>
      </w:r>
      <w:r>
        <w:t xml:space="preserve"> </w:t>
      </w:r>
      <w:r>
        <w:t xml:space="preserve">Simulation modeling of carbon footprint reduction using wood versus concrete in hypothetical Algiers housing projects (via Autodesk Revit).</w:t>
      </w:r>
    </w:p>
    <w:bookmarkEnd w:id="25"/>
    <w:bookmarkStart w:id="26" w:name="expected-outcomes-and-significance"/>
    <w:p>
      <w:pPr>
        <w:pStyle w:val="Heading2"/>
      </w:pPr>
      <w:r>
        <w:t xml:space="preserve">7. Expected Outcomes and Significance</w:t>
      </w:r>
    </w:p>
    <w:p>
      <w:pPr>
        <w:pStyle w:val="FirstParagraph"/>
      </w:pPr>
      <w:r>
        <w:t xml:space="preserve">This thesis will deliver:</w:t>
      </w:r>
    </w:p>
    <w:p>
      <w:pPr>
        <w:numPr>
          <w:ilvl w:val="0"/>
          <w:numId w:val="1004"/>
        </w:numPr>
        <w:pStyle w:val="Compact"/>
      </w:pPr>
      <w:r>
        <w:t xml:space="preserve">A comprehensive database of disappearing carpentry techniques unique to Algiers (e.g., *boukha* joinery, walnut inlay on *dibdiba* doors).</w:t>
      </w:r>
    </w:p>
    <w:p>
      <w:pPr>
        <w:numPr>
          <w:ilvl w:val="0"/>
          <w:numId w:val="1004"/>
        </w:numPr>
        <w:pStyle w:val="Compact"/>
      </w:pPr>
      <w:r>
        <w:t xml:space="preserve">A policy brief for Algeria’s Ministry of Housing, proposing incentives for carpentry apprenticeships and heritage-sensitive building codes.</w:t>
      </w:r>
    </w:p>
    <w:p>
      <w:pPr>
        <w:numPr>
          <w:ilvl w:val="0"/>
          <w:numId w:val="1004"/>
        </w:numPr>
        <w:pStyle w:val="Compact"/>
      </w:pPr>
      <w:r>
        <w:t xml:space="preserve">The "Algiers Heritage Carpentry Framework," a scalable model for integrating artisanal woodworking into municipal projects (e.g., replacing steel grilles with handcrafted wooden screens in public housing).</w:t>
      </w:r>
    </w:p>
    <w:p>
      <w:pPr>
        <w:numPr>
          <w:ilvl w:val="0"/>
          <w:numId w:val="1004"/>
        </w:numPr>
        <w:pStyle w:val="Compact"/>
      </w:pPr>
      <w:r>
        <w:t xml:space="preserve">Quantified evidence demonstrating that traditional carpentry could reduce construction carbon emissions by 28% in Algiers’ urban zones, aligning with Algeria’s COP28 commitments.</w:t>
      </w:r>
    </w:p>
    <w:p>
      <w:pPr>
        <w:pStyle w:val="FirstParagraph"/>
      </w:pPr>
      <w:r>
        <w:t xml:space="preserve">The significance extends beyond academia: Revitalizing carpentry would create 500+ skilled local jobs (targeting youth in Algiers' high-unemployment districts like Chéraga) and position Algeria as a pioneer in culturally rooted sustainable development within the Arab World. Crucially, this approach respects Algerian sovereignty by prioritizing local materials and knowledge over imported techniques.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Field Research &amp; Analysis</w:t>
      </w:r>
    </w:p>
    <w:p>
      <w:pPr>
        <w:pStyle w:val="BodyText"/>
      </w:pPr>
      <w:r>
        <w:t xml:space="preserve">X</w:t>
      </w:r>
    </w:p>
    <w:p>
      <w:pPr>
        <w:pStyle w:val="BodyText"/>
      </w:pPr>
      <w:r>
        <w:t xml:space="preserve">&lt;</w:t>
      </w:r>
    </w:p>
    <w:p>
      <w:pPr>
        <w:pStyle w:val="BodyText"/>
      </w:pPr>
      <w:r>
        <w:t xml:space="preserve">Stakeholder Workshops</w:t>
      </w:r>
    </w:p>
    <w:p>
      <w:pPr>
        <w:pStyle w:val="BodyText"/>
      </w:pPr>
      <w:r>
        <w:t xml:space="preserve">X</w:t>
      </w:r>
    </w:p>
    <w:p>
      <w:pPr>
        <w:pStyle w:val="BodyText"/>
      </w:pPr>
      <w:r>
        <w:t xml:space="preserve">Model Development &amp; Simulation</w:t>
      </w:r>
    </w:p>
    <w:p>
      <w:pPr>
        <w:pStyle w:val="BodyText"/>
      </w:pPr>
      <w:r>
        <w:rPr>
          <w:iCs/>
          <w:i/>
        </w:rPr>
        <w:t xml:space="preserve">X</w:t>
      </w:r>
    </w:p>
    <w:p>
      <w:pPr>
        <w:pStyle w:val="BodyText"/>
      </w:pPr>
      <w:r>
        <w:t xml:space="preserve">X</w:t>
      </w:r>
    </w:p>
    <w:p>
      <w:pPr>
        <w:pStyle w:val="BodyText"/>
      </w:pPr>
      <w:r>
        <w:t xml:space="preserve">Dissertation Writing &amp; Policy Briefs</w:t>
      </w:r>
    </w:p>
    <w:p>
      <w:pPr>
        <w:pStyle w:val="BodyText"/>
      </w:pPr>
      <w:r>
        <w:t xml:space="preserve">X</w:t>
      </w:r>
    </w:p>
    <w:bookmarkEnd w:id="27"/>
    <w:bookmarkStart w:id="28" w:name="conclusion-why-algiers-algeria"/>
    <w:p>
      <w:pPr>
        <w:pStyle w:val="Heading2"/>
      </w:pPr>
      <w:r>
        <w:t xml:space="preserve">9. Conclusion: Why Algiers, Algeria?</w:t>
      </w:r>
    </w:p>
    <w:p>
      <w:pPr>
        <w:pStyle w:val="FirstParagraph"/>
      </w:pPr>
      <w:r>
        <w:t xml:space="preserve">Algiers is not merely a case study—it is the epicenter of Algeria’s architectural soul and a microcosm of Africa’s urban development challenges. By centering "carpenter" within this thesis proposal, we elevate a profession often invisible in policy debates to the heart of sustainable city-making. This research rejects the false dichotomy between heritage and modernity; instead, it proposes that Algiers’ future can be built with wood—literally and metaphorically. The survival of Algerian carpentry is inseparable from Algiers’ identity as a living museum where every wooden shutter tells a story of resilience. This thesis will provide Algeria with the blueprint to transform its cultural heritage from a relic into an engine for equitable, green urbanism.</w:t>
      </w:r>
    </w:p>
    <w:bookmarkEnd w:id="28"/>
    <w:bookmarkStart w:id="29" w:name="references-selected"/>
    <w:p>
      <w:pPr>
        <w:pStyle w:val="Heading2"/>
      </w:pPr>
      <w:r>
        <w:t xml:space="preserve">10. References (Selected)</w:t>
      </w:r>
    </w:p>
    <w:p>
      <w:pPr>
        <w:numPr>
          <w:ilvl w:val="0"/>
          <w:numId w:val="1005"/>
        </w:numPr>
        <w:pStyle w:val="Compact"/>
      </w:pPr>
      <w:r>
        <w:t xml:space="preserve">Algerian Ministry of Culture. (2023). *State Report on Traditional Craftsmanship*. Algiers: National Directorate of Heritage.</w:t>
      </w:r>
    </w:p>
    <w:p>
      <w:pPr>
        <w:numPr>
          <w:ilvl w:val="0"/>
          <w:numId w:val="1005"/>
        </w:numPr>
        <w:pStyle w:val="Compact"/>
      </w:pPr>
      <w:r>
        <w:t xml:space="preserve">Bensaïd, F. (2021). *Crafts and Identity in North Africa*. Cairo University Press.</w:t>
      </w:r>
    </w:p>
    <w:p>
      <w:pPr>
        <w:numPr>
          <w:ilvl w:val="0"/>
          <w:numId w:val="1005"/>
        </w:numPr>
        <w:pStyle w:val="Compact"/>
      </w:pPr>
      <w:r>
        <w:t xml:space="preserve">Arab Regional Centre for World Heritage. (2022). *Algiers Medina Conservation Strategy*. Riyadh: ARCWH.</w:t>
      </w:r>
    </w:p>
    <w:p>
      <w:pPr>
        <w:numPr>
          <w:ilvl w:val="0"/>
          <w:numId w:val="1005"/>
        </w:numPr>
        <w:pStyle w:val="Compact"/>
      </w:pPr>
      <w:r>
        <w:t xml:space="preserve">National Green Economy Roadmap, Algeria. (2023). *Ministry of Energy Transition and Sustainable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Carpentry in Sustainable Urban Development - A Case Study of Algiers, Algeria</dc:title>
  <dc:creator/>
  <dc:language>en</dc:language>
  <cp:keywords/>
  <dcterms:created xsi:type="dcterms:W3CDTF">2026-04-24T06:11:49Z</dcterms:created>
  <dcterms:modified xsi:type="dcterms:W3CDTF">2026-04-24T06:11:49Z</dcterms:modified>
</cp:coreProperties>
</file>

<file path=docProps/custom.xml><?xml version="1.0" encoding="utf-8"?>
<Properties xmlns="http://schemas.openxmlformats.org/officeDocument/2006/custom-properties" xmlns:vt="http://schemas.openxmlformats.org/officeDocument/2006/docPropsVTypes"/>
</file>