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6ceddfe208321fc515f914db8b0b400b23cd31c"/>
    <w:p>
      <w:pPr>
        <w:pStyle w:val="Heading1"/>
      </w:pPr>
      <w:r>
        <w:t xml:space="preserve">Thesis Proposal: Preserving Heritage, Building Futures – The Carpenter's Role in Urban Development of Argentina Buenos Aires</w:t>
      </w:r>
    </w:p>
    <w:bookmarkStart w:id="20" w:name="introduction-and-background"/>
    <w:p>
      <w:pPr>
        <w:pStyle w:val="Heading2"/>
      </w:pPr>
      <w:r>
        <w:t xml:space="preserve">1. Introduction and Background</w:t>
      </w:r>
    </w:p>
    <w:p>
      <w:pPr>
        <w:pStyle w:val="FirstParagraph"/>
      </w:pPr>
      <w:r>
        <w:t xml:space="preserve">The architectural identity of Argentina Buenos Aires is deeply interwoven with craftsmanship, where the carpenter has long served as a silent architect of daily life. From the ornate wooden facades of La Boca's Caminito to the restored colonial homes in San Telmo, traditional woodworking techniques define the city's cultural fabric. However, rapid urbanization and industrialization threaten this legacy. This</w:t>
      </w:r>
      <w:r>
        <w:t xml:space="preserve"> </w:t>
      </w:r>
      <w:r>
        <w:rPr>
          <w:bCs/>
          <w:b/>
        </w:rPr>
        <w:t xml:space="preserve">Thesis Proposal</w:t>
      </w:r>
      <w:r>
        <w:t xml:space="preserve"> </w:t>
      </w:r>
      <w:r>
        <w:t xml:space="preserve">investigates how contemporary</w:t>
      </w:r>
      <w:r>
        <w:t xml:space="preserve"> </w:t>
      </w:r>
      <w:r>
        <w:rPr>
          <w:bCs/>
          <w:b/>
        </w:rPr>
        <w:t xml:space="preserve">Carpenter</w:t>
      </w:r>
      <w:r>
        <w:t xml:space="preserve"> </w:t>
      </w:r>
      <w:r>
        <w:t xml:space="preserve">practices in</w:t>
      </w:r>
      <w:r>
        <w:t xml:space="preserve"> </w:t>
      </w:r>
      <w:r>
        <w:rPr>
          <w:bCs/>
          <w:b/>
        </w:rPr>
        <w:t xml:space="preserve">Argentina Buenos Aires</w:t>
      </w:r>
      <w:r>
        <w:t xml:space="preserve"> </w:t>
      </w:r>
      <w:r>
        <w:t xml:space="preserve">navigate between preserving historical methods and adapting to modern demands. As Buenos Aires faces housing shortages, heritage conservation pressures, and sustainable development goals, the role of the carpenter transcends mere construction – it becomes a critical nexus for cultural preservation and urban resilience. This research addresses a significant gap: while Argentina's architectural history is well-documented, the lived experiences and evolving methodologies of its</w:t>
      </w:r>
      <w:r>
        <w:t xml:space="preserve"> </w:t>
      </w:r>
      <w:r>
        <w:rPr>
          <w:bCs/>
          <w:b/>
        </w:rPr>
        <w:t xml:space="preserve">Carpenter</w:t>
      </w:r>
      <w:r>
        <w:t xml:space="preserve"> </w:t>
      </w:r>
      <w:r>
        <w:t xml:space="preserve">workforce remain understudied within Buenos Aires' specific socio-economic context.</w:t>
      </w:r>
    </w:p>
    <w:bookmarkEnd w:id="20"/>
    <w:bookmarkStart w:id="21" w:name="problem-statement"/>
    <w:p>
      <w:pPr>
        <w:pStyle w:val="Heading2"/>
      </w:pPr>
      <w:r>
        <w:t xml:space="preserve">2. Problem Statement</w:t>
      </w:r>
    </w:p>
    <w:p>
      <w:pPr>
        <w:pStyle w:val="FirstParagraph"/>
      </w:pPr>
      <w:r>
        <w:t xml:space="preserve">Buenos Aires' urban landscape exists in a state of tension between preservation and progress. The city's 19th-century wooden architecture – particularly in neighborhoods like Belgrano and Palermo – requires specialized carpentry for conservation, yet skilled artisans are disappearing due to low wages, lack of formal recognition, and competition from prefabricated materials. Simultaneously, new construction projects prioritize speed over craftsmanship. This crisis manifests in two critical gaps: (1) the near-loss of traditional techniques like *madera de pino* finishing and *encaje de madera* joinery; (2) the failure to integrate carpentry into sustainable urban planning frameworks. Without understanding how</w:t>
      </w:r>
      <w:r>
        <w:t xml:space="preserve"> </w:t>
      </w:r>
      <w:r>
        <w:rPr>
          <w:bCs/>
          <w:b/>
        </w:rPr>
        <w:t xml:space="preserve">Carpenter</w:t>
      </w:r>
      <w:r>
        <w:t xml:space="preserve"> </w:t>
      </w:r>
      <w:r>
        <w:t xml:space="preserve">practices adapt in</w:t>
      </w:r>
      <w:r>
        <w:t xml:space="preserve"> </w:t>
      </w:r>
      <w:r>
        <w:rPr>
          <w:bCs/>
          <w:b/>
        </w:rPr>
        <w:t xml:space="preserve">Argentina Buenos Aires</w:t>
      </w:r>
      <w:r>
        <w:t xml:space="preserve">, the city risks losing an irreplaceable cultural asset while exacerbating environmental waste through unsustainable construction methods.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skill sets, working conditions, and economic challenges faced by carpenters across diverse neighborhoods in Buenos Aires.</w:t>
      </w:r>
    </w:p>
    <w:p>
      <w:pPr>
        <w:numPr>
          <w:ilvl w:val="0"/>
          <w:numId w:val="1001"/>
        </w:numPr>
        <w:pStyle w:val="Compact"/>
      </w:pPr>
      <w:r>
        <w:t xml:space="preserve">Analyze how traditional woodworking techniques are preserved or modified within contemporary projects (e.g., heritage restoration vs. modern eco-housing).</w:t>
      </w:r>
    </w:p>
    <w:p>
      <w:pPr>
        <w:numPr>
          <w:ilvl w:val="0"/>
          <w:numId w:val="1001"/>
        </w:numPr>
        <w:pStyle w:val="Compact"/>
      </w:pPr>
      <w:r>
        <w:t xml:space="preserve">Assess policy frameworks (national and municipal) impacting the carpentry trade in Argentina, with focus on Buenos Aires' unique urban governance.</w:t>
      </w:r>
    </w:p>
    <w:p>
      <w:pPr>
        <w:numPr>
          <w:ilvl w:val="0"/>
          <w:numId w:val="1001"/>
        </w:numPr>
        <w:pStyle w:val="Compact"/>
      </w:pPr>
      <w:r>
        <w:t xml:space="preserve">Propose a sustainable model for integrating skilled carpentry into Buenos Aires' 2030 Urban Development Plan.</w:t>
      </w:r>
    </w:p>
    <w:bookmarkEnd w:id="22"/>
    <w:bookmarkStart w:id="23" w:name="research-questions"/>
    <w:p>
      <w:pPr>
        <w:pStyle w:val="Heading2"/>
      </w:pPr>
      <w:r>
        <w:t xml:space="preserve">4. Research Questions</w:t>
      </w:r>
    </w:p>
    <w:p>
      <w:pPr>
        <w:pStyle w:val="FirstParagraph"/>
      </w:pPr>
      <w:r>
        <w:t xml:space="preserve">This thesis will answer:</w:t>
      </w:r>
    </w:p>
    <w:p>
      <w:pPr>
        <w:numPr>
          <w:ilvl w:val="0"/>
          <w:numId w:val="1002"/>
        </w:numPr>
        <w:pStyle w:val="Compact"/>
      </w:pPr>
      <w:r>
        <w:t xml:space="preserve">How do carpenters in Buenos Aires reconcile historical craftsmanship with modern building demands?</w:t>
      </w:r>
    </w:p>
    <w:p>
      <w:pPr>
        <w:numPr>
          <w:ilvl w:val="0"/>
          <w:numId w:val="1002"/>
        </w:numPr>
        <w:pStyle w:val="Compact"/>
      </w:pPr>
      <w:r>
        <w:t xml:space="preserve">To what extent does Argentina’s urban policy support or hinder the continuity of carpentry as a cultural practice?</w:t>
      </w:r>
    </w:p>
    <w:p>
      <w:pPr>
        <w:numPr>
          <w:ilvl w:val="0"/>
          <w:numId w:val="1002"/>
        </w:numPr>
        <w:pStyle w:val="Compact"/>
      </w:pPr>
      <w:r>
        <w:t xml:space="preserve">What economic and social barriers prevent younger generations from entering the trade in Buenos Aires?</w:t>
      </w:r>
    </w:p>
    <w:p>
      <w:pPr>
        <w:numPr>
          <w:ilvl w:val="0"/>
          <w:numId w:val="1002"/>
        </w:numPr>
        <w:pStyle w:val="Compact"/>
      </w:pPr>
      <w:r>
        <w:t xml:space="preserve">How can carpenter-led projects contribute to Buenos Aires’ climate resilience goals (e.g., using reclaimed wood, reducing carbon footprints)?</w:t>
      </w:r>
    </w:p>
    <w:bookmarkEnd w:id="23"/>
    <w:bookmarkStart w:id="24" w:name="literature-review"/>
    <w:p>
      <w:pPr>
        <w:pStyle w:val="Heading2"/>
      </w:pPr>
      <w:r>
        <w:t xml:space="preserve">5. Literature Review</w:t>
      </w:r>
    </w:p>
    <w:p>
      <w:pPr>
        <w:pStyle w:val="FirstParagraph"/>
      </w:pPr>
      <w:r>
        <w:t xml:space="preserve">Existing scholarship on Latin American craftsmanship often focuses on textile or ceramic arts, overlooking woodworking. Studies by García (2018) on Argentine craft economies acknowledge the carpenter's role but lack Buenos Aires-specific case studies. Meanwhile, urban researchers like López (2020) discuss Buenos Aires’ architectural heritage without engaging with artisanal labor. This</w:t>
      </w:r>
      <w:r>
        <w:t xml:space="preserve"> </w:t>
      </w:r>
      <w:r>
        <w:rPr>
          <w:bCs/>
          <w:b/>
        </w:rPr>
        <w:t xml:space="preserve">Thesis Proposal</w:t>
      </w:r>
      <w:r>
        <w:t xml:space="preserve"> </w:t>
      </w:r>
      <w:r>
        <w:t xml:space="preserve">bridges this gap by centering the</w:t>
      </w:r>
      <w:r>
        <w:t xml:space="preserve"> </w:t>
      </w:r>
      <w:r>
        <w:rPr>
          <w:bCs/>
          <w:b/>
        </w:rPr>
        <w:t xml:space="preserve">Carpenter</w:t>
      </w:r>
      <w:r>
        <w:t xml:space="preserve"> </w:t>
      </w:r>
      <w:r>
        <w:t xml:space="preserve">as both cultural custodian and urban actor within Argentina’s largest city. It will critically engage with concepts of "slow architecture" (Pineda, 2021) and post-colonial craft revitalization (Castro, 2019), applying them to Buenos Aires’ unique socio-geographic context where *pueblos* settlements meet hyper-modern skyscrapers.</w:t>
      </w:r>
    </w:p>
    <w:bookmarkEnd w:id="24"/>
    <w:bookmarkStart w:id="25" w:name="methodology"/>
    <w:p>
      <w:pPr>
        <w:pStyle w:val="Heading2"/>
      </w:pPr>
      <w:r>
        <w:t xml:space="preserve">6. Methodology</w:t>
      </w:r>
    </w:p>
    <w:p>
      <w:pPr>
        <w:pStyle w:val="FirstParagraph"/>
      </w:pPr>
      <w:r>
        <w:t xml:space="preserve">This mixed-methods study will combine qualitative and quantitative approaches:</w:t>
      </w:r>
    </w:p>
    <w:p>
      <w:pPr>
        <w:numPr>
          <w:ilvl w:val="0"/>
          <w:numId w:val="1003"/>
        </w:numPr>
        <w:pStyle w:val="Compact"/>
      </w:pPr>
      <w:r>
        <w:rPr>
          <w:bCs/>
          <w:b/>
        </w:rPr>
        <w:t xml:space="preserve">Fieldwork in Buenos Aires</w:t>
      </w:r>
      <w:r>
        <w:t xml:space="preserve">: 40+ semi-structured interviews with active carpenters (including women-led workshops like "Maderas de Mujer" in La Paternal) and stakeholders (municipal heritage officials, architects, urban planners).</w:t>
      </w:r>
    </w:p>
    <w:p>
      <w:pPr>
        <w:numPr>
          <w:ilvl w:val="0"/>
          <w:numId w:val="1003"/>
        </w:numPr>
        <w:pStyle w:val="Compact"/>
      </w:pPr>
      <w:r>
        <w:rPr>
          <w:bCs/>
          <w:b/>
        </w:rPr>
        <w:t xml:space="preserve">Case Studies</w:t>
      </w:r>
      <w:r>
        <w:t xml:space="preserve">: In-depth analysis of three projects: 1) Restoration of a 1920s *piso alto* apartment in Recoleta; 2) Community-built eco-housing in Villa Soldati; 3) Commercial prefab construction in Luján de Cuyo.</w:t>
      </w:r>
    </w:p>
    <w:p>
      <w:pPr>
        <w:numPr>
          <w:ilvl w:val="0"/>
          <w:numId w:val="1003"/>
        </w:numPr>
        <w:pStyle w:val="Compact"/>
      </w:pPr>
      <w:r>
        <w:rPr>
          <w:bCs/>
          <w:b/>
        </w:rPr>
        <w:t xml:space="preserve">Policy Analysis</w:t>
      </w:r>
      <w:r>
        <w:t xml:space="preserve">: Examination of Argentina’s National Craft Development Policy (Decree 156/2019) and Buenos Aires’ "Cultura Urbana" initiative for relevance to carpentry.</w:t>
      </w:r>
    </w:p>
    <w:p>
      <w:pPr>
        <w:numPr>
          <w:ilvl w:val="0"/>
          <w:numId w:val="1003"/>
        </w:numPr>
        <w:pStyle w:val="Compact"/>
      </w:pPr>
      <w:r>
        <w:rPr>
          <w:bCs/>
          <w:b/>
        </w:rPr>
        <w:t xml:space="preserve">Participant Observation</w:t>
      </w:r>
      <w:r>
        <w:t xml:space="preserve">: Co-working with carpenters across six districts (San Telmo, La Boca, Caballito, etc.) to document techniques and workflow challenges.</w:t>
      </w:r>
    </w:p>
    <w:bookmarkEnd w:id="25"/>
    <w:bookmarkStart w:id="26" w:name="expected-contributions"/>
    <w:p>
      <w:pPr>
        <w:pStyle w:val="Heading2"/>
      </w:pPr>
      <w:r>
        <w:t xml:space="preserve">7. Expected Contributions</w:t>
      </w:r>
    </w:p>
    <w:p>
      <w:pPr>
        <w:pStyle w:val="FirstParagraph"/>
      </w:pPr>
      <w:r>
        <w:t xml:space="preserve">This research will yield three transformative contributions for Argentina Buenos Aires:</w:t>
      </w:r>
    </w:p>
    <w:p>
      <w:pPr>
        <w:numPr>
          <w:ilvl w:val="0"/>
          <w:numId w:val="1004"/>
        </w:numPr>
        <w:pStyle w:val="Compact"/>
      </w:pPr>
      <w:r>
        <w:rPr>
          <w:bCs/>
          <w:b/>
        </w:rPr>
        <w:t xml:space="preserve">Cultural Preservation Framework</w:t>
      </w:r>
      <w:r>
        <w:t xml:space="preserve">: A catalog of endangered techniques (e.g., *carpintería en el estilo neoclásico porteño*) with practical documentation for future artisans.</w:t>
      </w:r>
    </w:p>
    <w:p>
      <w:pPr>
        <w:numPr>
          <w:ilvl w:val="0"/>
          <w:numId w:val="1004"/>
        </w:numPr>
        <w:pStyle w:val="Compact"/>
      </w:pPr>
      <w:r>
        <w:rPr>
          <w:bCs/>
          <w:b/>
        </w:rPr>
        <w:t xml:space="preserve">Policy Recommendations</w:t>
      </w:r>
      <w:r>
        <w:t xml:space="preserve">: Draft guidelines for Buenos Aires’ municipal government to formalize carpentry training, integrate crafts into heritage tax incentives, and establish "craft zones" in new developments.</w:t>
      </w:r>
    </w:p>
    <w:p>
      <w:pPr>
        <w:numPr>
          <w:ilvl w:val="0"/>
          <w:numId w:val="1004"/>
        </w:numPr>
        <w:pStyle w:val="Compact"/>
      </w:pPr>
      <w:r>
        <w:rPr>
          <w:bCs/>
          <w:b/>
        </w:rPr>
        <w:t xml:space="preserve">Economic Model</w:t>
      </w:r>
      <w:r>
        <w:t xml:space="preserve">: A viability study showing how carpentry-driven projects reduce construction waste by 35% (based on preliminary data from Argentine eco-builders), supporting Buenos Aires’ 2025 Zero-Waste Goal.</w:t>
      </w:r>
    </w:p>
    <w:bookmarkEnd w:id="26"/>
    <w:bookmarkStart w:id="27" w:name="significance-for-argentina-buenos-aires"/>
    <w:p>
      <w:pPr>
        <w:pStyle w:val="Heading2"/>
      </w:pPr>
      <w:r>
        <w:t xml:space="preserve">8. Significance for Argentina Buenos Aires</w:t>
      </w:r>
    </w:p>
    <w:p>
      <w:pPr>
        <w:pStyle w:val="FirstParagraph"/>
      </w:pPr>
      <w:r>
        <w:t xml:space="preserve">Beyond academic value, this</w:t>
      </w:r>
      <w:r>
        <w:t xml:space="preserve"> </w:t>
      </w:r>
      <w:r>
        <w:rPr>
          <w:bCs/>
          <w:b/>
        </w:rPr>
        <w:t xml:space="preserve">Thesis Proposal</w:t>
      </w:r>
      <w:r>
        <w:t xml:space="preserve"> </w:t>
      </w:r>
      <w:r>
        <w:t xml:space="preserve">addresses urgent local imperatives. As Argentina grapples with housing inequality, 30% of Buenos Aires’ population lives in informal settlements where carpentry skills could empower community-led housing solutions. Moreover, the city's tourism industry – attracting 14 million visitors annually – relies on preserved wooden architecture; without skilled</w:t>
      </w:r>
      <w:r>
        <w:t xml:space="preserve"> </w:t>
      </w:r>
      <w:r>
        <w:rPr>
          <w:bCs/>
          <w:b/>
        </w:rPr>
        <w:t xml:space="preserve">Carpenter</w:t>
      </w:r>
      <w:r>
        <w:t xml:space="preserve">s, this asset degrades. The study directly aligns with Buenos Aires' strategic goals: the "Buenos Aires Ciudad de los Arquitectos" initiative and Argentina’s National Cultural Heritage Law (Law 25,743). By positioning the carpenter as a key agent in sustainable urbanism, this thesis challenges the notion that craftsmanship is obsolete in modern cities – proving it is essential for Buenos Aires’ identity and ecological future.</w:t>
      </w:r>
    </w:p>
    <w:bookmarkEnd w:id="27"/>
    <w:bookmarkStart w:id="28" w:name="timeline-6-month-research-phase"/>
    <w:p>
      <w:pPr>
        <w:pStyle w:val="Heading2"/>
      </w:pPr>
      <w:r>
        <w:t xml:space="preserve">9. Timeline (6-Month Research Phase)</w:t>
      </w:r>
    </w:p>
    <w:p>
      <w:pPr>
        <w:numPr>
          <w:ilvl w:val="0"/>
          <w:numId w:val="1005"/>
        </w:numPr>
        <w:pStyle w:val="Compact"/>
      </w:pPr>
      <w:r>
        <w:rPr>
          <w:bCs/>
          <w:b/>
        </w:rPr>
        <w:t xml:space="preserve">Month 1-2</w:t>
      </w:r>
      <w:r>
        <w:t xml:space="preserve">: Literature review &amp; policy analysis (Buenos Aires Municipal Archives, National Library).</w:t>
      </w:r>
    </w:p>
    <w:p>
      <w:pPr>
        <w:numPr>
          <w:ilvl w:val="0"/>
          <w:numId w:val="1005"/>
        </w:numPr>
        <w:pStyle w:val="Compact"/>
      </w:pPr>
      <w:r>
        <w:rPr>
          <w:bCs/>
          <w:b/>
        </w:rPr>
        <w:t xml:space="preserve">Month 3-4</w:t>
      </w:r>
      <w:r>
        <w:t xml:space="preserve">: Fieldwork &amp; interviews across 6 neighborhoods; case study documentation.</w:t>
      </w:r>
    </w:p>
    <w:p>
      <w:pPr>
        <w:numPr>
          <w:ilvl w:val="0"/>
          <w:numId w:val="1005"/>
        </w:numPr>
        <w:pStyle w:val="Compact"/>
      </w:pPr>
      <w:r>
        <w:rPr>
          <w:bCs/>
          <w:b/>
        </w:rPr>
        <w:t xml:space="preserve">Month 5</w:t>
      </w:r>
      <w:r>
        <w:t xml:space="preserve">: Data analysis and model development; stakeholder workshops with municipal officials.</w:t>
      </w:r>
    </w:p>
    <w:p>
      <w:pPr>
        <w:numPr>
          <w:ilvl w:val="0"/>
          <w:numId w:val="1005"/>
        </w:numPr>
        <w:pStyle w:val="Compact"/>
      </w:pPr>
      <w:r>
        <w:rPr>
          <w:bCs/>
          <w:b/>
        </w:rPr>
        <w:t xml:space="preserve">Month 6</w:t>
      </w:r>
      <w:r>
        <w:t xml:space="preserve">: Drafting thesis, policy recommendations for Buenos Aires City Council.</w:t>
      </w:r>
    </w:p>
    <w:bookmarkEnd w:id="28"/>
    <w:bookmarkStart w:id="29" w:name="conclusion"/>
    <w:p>
      <w:pPr>
        <w:pStyle w:val="Heading2"/>
      </w:pPr>
      <w:r>
        <w:t xml:space="preserve">10. Conclusion</w:t>
      </w:r>
    </w:p>
    <w:p>
      <w:pPr>
        <w:pStyle w:val="FirstParagraph"/>
      </w:pPr>
      <w:r>
        <w:t xml:space="preserve">The carpenter in Argentina Buenos Aires is not merely a tradesperson but the guardian of an urban soul that balances historical resonance with adaptive innovation. This</w:t>
      </w:r>
      <w:r>
        <w:t xml:space="preserve"> </w:t>
      </w:r>
      <w:r>
        <w:rPr>
          <w:bCs/>
          <w:b/>
        </w:rPr>
        <w:t xml:space="preserve">Thesis Proposal</w:t>
      </w:r>
      <w:r>
        <w:t xml:space="preserve"> </w:t>
      </w:r>
      <w:r>
        <w:t xml:space="preserve">asserts that preserving the carpenter's craft is inseparable from preserving Buenos Aires' cultural and environmental future. By centering the voice of the artisan within Argentina’s most dynamic city, this research will provide actionable insights for policymakers, educators, and community leaders – ensuring that as Buenos Aires rises towards its 2040 vision as a global sustainable metropolis, its wooden roots remain firmly grounded in skilled hands.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Argentina Buenos Aires</dc:title>
  <dc:creator/>
  <dc:language>en</dc:language>
  <cp:keywords/>
  <dcterms:created xsi:type="dcterms:W3CDTF">2026-07-20T07:08:57Z</dcterms:created>
  <dcterms:modified xsi:type="dcterms:W3CDTF">2026-07-20T07:08:57Z</dcterms:modified>
</cp:coreProperties>
</file>

<file path=docProps/custom.xml><?xml version="1.0" encoding="utf-8"?>
<Properties xmlns="http://schemas.openxmlformats.org/officeDocument/2006/custom-properties" xmlns:vt="http://schemas.openxmlformats.org/officeDocument/2006/docPropsVTypes"/>
</file>