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Construction</w:t>
      </w:r>
      <w:r>
        <w:t xml:space="preserve"> </w:t>
      </w:r>
      <w:r>
        <w:t xml:space="preserve">within</w:t>
      </w:r>
      <w:r>
        <w:t xml:space="preserve"> </w:t>
      </w:r>
      <w:r>
        <w:t xml:space="preserve">Australia</w:t>
      </w:r>
      <w:r>
        <w:t xml:space="preserve"> </w:t>
      </w:r>
      <w:r>
        <w:t xml:space="preserve">Melbourne</w:t>
      </w:r>
    </w:p>
    <w:bookmarkStart w:id="27" w:name="X378a365ad2da9b9df5b151f5eb0156b3c7c0ee6"/>
    <w:p>
      <w:pPr>
        <w:pStyle w:val="Heading1"/>
      </w:pPr>
      <w:r>
        <w:t xml:space="preserve">Thesis Proposal: The Evolving Role of the Carpenter in Sustainable Construction within Australia Melbourne</w:t>
      </w:r>
    </w:p>
    <w:bookmarkStart w:id="20" w:name="abstract"/>
    <w:p>
      <w:pPr>
        <w:pStyle w:val="Heading2"/>
      </w:pPr>
      <w:r>
        <w:t xml:space="preserve">Abstract</w:t>
      </w:r>
    </w:p>
    <w:p>
      <w:pPr>
        <w:pStyle w:val="FirstParagraph"/>
      </w:pPr>
      <w:r>
        <w:t xml:space="preserve">This Thesis Proposal outlines a critical investigation into the contemporary role of the Carpenter within Australia Melbourne's construction sector, with a specific focus on integrating sustainable practices. As Melbourne undergoes unprecedented urban growth, characterised by high-density developments and heritage conservation projects, the Carpenter's traditional skills are being redefined to meet stringent environmental standards under Australian building codes. This research addresses a significant gap in understanding how carpentry practices adapt to sustainability imperatives while maintaining craftsmanship excellence within Australia Melbourne's unique socio-technical landscape. The proposed study will employ mixed-methods, including case studies of Melbourne-based construction firms and surveys with registered Carpenters, to analyse the impact of sustainable material sourcing, passive design integration, and regulatory compliance on vocational practice. Findings will contribute to shaping future training frameworks for the Carpenter profession in Australia Melbourne's evolving market.</w:t>
      </w:r>
    </w:p>
    <w:bookmarkEnd w:id="20"/>
    <w:bookmarkStart w:id="21" w:name="X742561a35b49685166f965843e19d4403cf8826"/>
    <w:p>
      <w:pPr>
        <w:pStyle w:val="Heading2"/>
      </w:pPr>
      <w:r>
        <w:t xml:space="preserve">1. Introduction: Contextualising the Carpenter in Australia Melbourne</w:t>
      </w:r>
    </w:p>
    <w:p>
      <w:pPr>
        <w:pStyle w:val="FirstParagraph"/>
      </w:pPr>
      <w:r>
        <w:t xml:space="preserve">Australia Melbourne stands as a global city experiencing a construction boom, with over 85,000 new dwellings approved annually (VIC Department of Housing, 2023). This growth places immense pressure on the skilled trades workforce, particularly the Carpenter. Unlike generic carpentry roles elsewhere in Australia, Melbourne's Carpenter operates within a complex matrix: Victorian-era heritage buildings requiring delicate restoration alongside cutting-edge timber-framed high-rises demanding precision engineering. The Australian Government's National Construction Code (NCC) 2022, with its heightened energy efficiency standards (Part 3.1), directly impacts the daily tasks of every Carpenter in Melbourne. This Thesis Proposal contends that the Carpenter is no longer merely a builder of frames but a pivotal environmental steward whose practices significantly influence Australia Melbourne's carbon footprint. Understanding this transformation is crucial for workforce development, sustainable urban planning, and maintaining Melbourne's architectural identity.</w:t>
      </w:r>
    </w:p>
    <w:bookmarkEnd w:id="21"/>
    <w:bookmarkStart w:id="22" w:name="problem-statement"/>
    <w:p>
      <w:pPr>
        <w:pStyle w:val="Heading2"/>
      </w:pPr>
      <w:r>
        <w:t xml:space="preserve">2. Problem Statement</w:t>
      </w:r>
    </w:p>
    <w:p>
      <w:pPr>
        <w:pStyle w:val="FirstParagraph"/>
      </w:pPr>
      <w:r>
        <w:t xml:space="preserve">While sustainability is central to Australian construction policy, there remains a critical disconnect between national green building standards (e.g., Green Star, NABERS) and the on-ground application by trade-level professionals. Current industry reports (Housing Industry Association, 2023) indicate that Melbourne-based Carpenters often lack specific training in sustainable timber sourcing verification (e.g., FSC/PEFC certification), efficient waste minimisation techniques tailored to complex urban sites, and the integration of passive solar design principles into structural elements. This skills gap risks undermining Australia Melbourne's ambitious climate goals, such as the Victorian Government's commitment to net zero emissions by 2050. Furthermore, the rapidly ageing Carpenter workforce in Melbourne faces challenges in adopting new sustainable methods without adequate support structures. This Thesis Proposal directly addresses this critical knowledge deficit regarding the Carpenter's evolving role within Australia Melbourne.</w:t>
      </w:r>
    </w:p>
    <w:bookmarkEnd w:id="22"/>
    <w:bookmarkStart w:id="23" w:name="research-objectives"/>
    <w:p>
      <w:pPr>
        <w:pStyle w:val="Heading2"/>
      </w:pPr>
      <w:r>
        <w:t xml:space="preserve">3. Research Objectives</w:t>
      </w:r>
    </w:p>
    <w:p>
      <w:pPr>
        <w:numPr>
          <w:ilvl w:val="0"/>
          <w:numId w:val="1001"/>
        </w:numPr>
        <w:pStyle w:val="Compact"/>
      </w:pPr>
      <w:r>
        <w:t xml:space="preserve">To map the current sustainability-related tasks, tools, and knowledge requirements of the Carpenter in diverse Melbourne construction contexts (heritage restoration, medium-rise residential, commercial).</w:t>
      </w:r>
    </w:p>
    <w:p>
      <w:pPr>
        <w:numPr>
          <w:ilvl w:val="0"/>
          <w:numId w:val="1001"/>
        </w:numPr>
        <w:pStyle w:val="Compact"/>
      </w:pPr>
      <w:r>
        <w:t xml:space="preserve">To identify barriers (training access, material availability, client expectations) faced by Carpenters in implementing sustainable practices within Australia Melbourne.</w:t>
      </w:r>
    </w:p>
    <w:p>
      <w:pPr>
        <w:numPr>
          <w:ilvl w:val="0"/>
          <w:numId w:val="1001"/>
        </w:numPr>
        <w:pStyle w:val="Compact"/>
      </w:pPr>
      <w:r>
        <w:t xml:space="preserve">To assess the perceived impact of sustainability demands on Carpentry workflow efficiency and job satisfaction among Melbourne-based tradespeople.</w:t>
      </w:r>
    </w:p>
    <w:p>
      <w:pPr>
        <w:numPr>
          <w:ilvl w:val="0"/>
          <w:numId w:val="1001"/>
        </w:numPr>
        <w:pStyle w:val="Compact"/>
      </w:pPr>
      <w:r>
        <w:t xml:space="preserve">To develop a practical framework for enhancing sustainable competency within the Carpenter profession specifically for Australia Melbourne's market needs.</w:t>
      </w:r>
    </w:p>
    <w:bookmarkEnd w:id="23"/>
    <w:bookmarkStart w:id="24" w:name="methodology"/>
    <w:p>
      <w:pPr>
        <w:pStyle w:val="Heading2"/>
      </w:pPr>
      <w:r>
        <w:t xml:space="preserve">4. Methodology</w:t>
      </w:r>
    </w:p>
    <w:p>
      <w:pPr>
        <w:pStyle w:val="FirstParagraph"/>
      </w:pPr>
      <w:r>
        <w:t xml:space="preserve">This research employs a sequential mixed-methods design, grounded in Melbourne's reality. Phase 1 involves a comprehensive literature review of Australian construction policy, NCC sustainability requirements, and existing studies on tradespeople's adaptation to green building (with emphasis on Victoria). Phase 2 utilises purposive sampling to conduct in-depth interviews with 30+ registered Carpenters across Melbourne suburbs (e.g., CBD, Yarra, Maribyrnong), representing varying firm sizes and project types. Semi-structured questions will explore daily challenges in sustainable practice. Phase 3 includes a quantitative survey distributed through the Master Builders Association of Victoria (MBAV) to 200+ Carpenters across Melbourne, measuring knowledge levels, training needs, and perceived barriers using Likert scales. Data analysis will combine thematic analysis (interviews) and statistical analysis (survey), ensuring results are directly applicable to Australia Melbourne's specific construction ecosystem. Ethical approval will be sought from RMIT University's Human Ethics Committee.</w:t>
      </w:r>
    </w:p>
    <w:bookmarkEnd w:id="24"/>
    <w:bookmarkStart w:id="25" w:name="significance-expected-contribution"/>
    <w:p>
      <w:pPr>
        <w:pStyle w:val="Heading2"/>
      </w:pPr>
      <w:r>
        <w:t xml:space="preserve">5. Significance &amp; Expected Contribution</w:t>
      </w:r>
    </w:p>
    <w:p>
      <w:pPr>
        <w:pStyle w:val="FirstParagraph"/>
      </w:pPr>
      <w:r>
        <w:t xml:space="preserve">This Thesis Proposal fills a vital void in Australian construction research, specifically targeting the Carpenter as a key agent of sustainability implementation within Melbourne. The findings will provide actionable insights for:</w:t>
      </w:r>
    </w:p>
    <w:p>
      <w:pPr>
        <w:numPr>
          <w:ilvl w:val="0"/>
          <w:numId w:val="1002"/>
        </w:numPr>
        <w:pStyle w:val="Compact"/>
      </w:pPr>
      <w:r>
        <w:rPr>
          <w:bCs/>
          <w:b/>
        </w:rPr>
        <w:t xml:space="preserve">Industry Bodies (e.g., MBAV, CBA):</w:t>
      </w:r>
      <w:r>
        <w:t xml:space="preserve"> </w:t>
      </w:r>
      <w:r>
        <w:t xml:space="preserve">Designing targeted apprenticeship modules and continuing education on sustainable carpentry specific to Australia Melbourne's context.</w:t>
      </w:r>
    </w:p>
    <w:p>
      <w:pPr>
        <w:numPr>
          <w:ilvl w:val="0"/>
          <w:numId w:val="1002"/>
        </w:numPr>
        <w:pStyle w:val="Compact"/>
      </w:pPr>
      <w:r>
        <w:rPr>
          <w:bCs/>
          <w:b/>
        </w:rPr>
        <w:t xml:space="preserve">Educational Institutions (e.g., TAFE Victoria, RMIT):</w:t>
      </w:r>
      <w:r>
        <w:t xml:space="preserve"> </w:t>
      </w:r>
      <w:r>
        <w:t xml:space="preserve">Updating carpentry curricula to integrate modern sustainability standards and material science relevant to Melbourne's projects.</w:t>
      </w:r>
    </w:p>
    <w:p>
      <w:pPr>
        <w:numPr>
          <w:ilvl w:val="0"/>
          <w:numId w:val="1002"/>
        </w:numPr>
        <w:pStyle w:val="Compact"/>
      </w:pPr>
      <w:r>
        <w:rPr>
          <w:bCs/>
          <w:b/>
        </w:rPr>
        <w:t xml:space="preserve">Policy Makers (State &amp; Federal):</w:t>
      </w:r>
      <w:r>
        <w:t xml:space="preserve"> </w:t>
      </w:r>
      <w:r>
        <w:t xml:space="preserve">Informing future regulatory frameworks that effectively support the Carpenter in meeting Australia's environmental targets.</w:t>
      </w:r>
    </w:p>
    <w:p>
      <w:pPr>
        <w:pStyle w:val="FirstParagraph"/>
      </w:pPr>
      <w:r>
        <w:t xml:space="preserve">Critically, this research moves beyond abstract theory; it centres on the actual practitioner – the Carpenter – whose hands literally shape Melbourne's sustainable future. By documenting their lived experience within Australia Melbourne's unique urban fabric, this Thesis Proposal provides evidence-based foundations for a more resilient, skilled, and environmentally responsible carpentry profession.</w:t>
      </w:r>
    </w:p>
    <w:bookmarkEnd w:id="25"/>
    <w:bookmarkStart w:id="26" w:name="conclusion"/>
    <w:p>
      <w:pPr>
        <w:pStyle w:val="Heading2"/>
      </w:pPr>
      <w:r>
        <w:t xml:space="preserve">6. Conclusion</w:t>
      </w:r>
    </w:p>
    <w:p>
      <w:pPr>
        <w:pStyle w:val="FirstParagraph"/>
      </w:pPr>
      <w:r>
        <w:t xml:space="preserve">The Carpenter in Australia Melbourne is at the forefront of a quiet revolution in construction. As cities globally grapple with climate imperatives, the on-site execution of sustainable practices hinges on this vital trade. This Thesis Proposal asserts that understanding and empowering the Carpenter is not merely an occupational concern but a strategic necessity for achieving Australia's urban sustainability goals within Melbourne's dynamic environment. This research directly responds to the call for context-specific solutions in Australian construction, ensuring that the skills and knowledge of the Carpenter evolve in tandem with Melbourne's built environment. By placing the Carpenter at the heart of sustainable practice analysis within Australia Melbourne, this study promises significant contributions to both academic discourse and practical industry advancement, ultimately shaping a more sustainable and skilled future for carpentry across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Sustainable Construction within Australia Melbourne</dc:title>
  <dc:creator/>
  <dc:language>en</dc:language>
  <cp:keywords/>
  <dcterms:created xsi:type="dcterms:W3CDTF">2026-09-25T06:18:18Z</dcterms:created>
  <dcterms:modified xsi:type="dcterms:W3CDTF">2026-09-25T06:18:18Z</dcterms:modified>
</cp:coreProperties>
</file>

<file path=docProps/custom.xml><?xml version="1.0" encoding="utf-8"?>
<Properties xmlns="http://schemas.openxmlformats.org/officeDocument/2006/custom-properties" xmlns:vt="http://schemas.openxmlformats.org/officeDocument/2006/docPropsVTypes"/>
</file>