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Socio-Economic</w:t>
      </w:r>
      <w:r>
        <w:t xml:space="preserve"> </w:t>
      </w:r>
      <w:r>
        <w:t xml:space="preserve">Role</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Bangladesh</w:t>
      </w:r>
      <w:r>
        <w:t xml:space="preserve"> </w:t>
      </w:r>
      <w:r>
        <w:t xml:space="preserve">Dhaka</w:t>
      </w:r>
    </w:p>
    <w:bookmarkStart w:id="29" w:name="X8e35ca298b41563b94d9b6110533f9c269b1919"/>
    <w:p>
      <w:pPr>
        <w:pStyle w:val="Heading1"/>
      </w:pPr>
      <w:r>
        <w:t xml:space="preserve">Thesis Proposal: The Socio-Economic Role of Traditional Carpenter Craftsmanship in Urban Development of Bangladesh Dhaka</w:t>
      </w:r>
    </w:p>
    <w:bookmarkStart w:id="20" w:name="introduction-and-background"/>
    <w:p>
      <w:pPr>
        <w:pStyle w:val="Heading2"/>
      </w:pPr>
      <w:r>
        <w:t xml:space="preserve">1. Introduction and Background</w:t>
      </w:r>
    </w:p>
    <w:p>
      <w:pPr>
        <w:pStyle w:val="FirstParagraph"/>
      </w:pPr>
      <w:r>
        <w:t xml:space="preserve">The traditional carpentry profession remains a vital yet undervalued pillar of Bangladesh's cultural and economic fabric, particularly within the densely populated metropolis of Dhaka. As one of the world's fastest-growing cities, Dhaka faces unprecedented urbanization challenges where the humble</w:t>
      </w:r>
      <w:r>
        <w:t xml:space="preserve"> </w:t>
      </w:r>
      <w:r>
        <w:rPr>
          <w:iCs/>
          <w:i/>
        </w:rPr>
        <w:t xml:space="preserve">Carpenter</w:t>
      </w:r>
      <w:r>
        <w:t xml:space="preserve"> </w:t>
      </w:r>
      <w:r>
        <w:t xml:space="preserve">serves as both an artisan and an essential service provider. This</w:t>
      </w:r>
      <w:r>
        <w:t xml:space="preserve"> </w:t>
      </w:r>
      <w:r>
        <w:rPr>
          <w:bCs/>
          <w:b/>
        </w:rPr>
        <w:t xml:space="preserve">Thesis Proposal</w:t>
      </w:r>
      <w:r>
        <w:t xml:space="preserve"> </w:t>
      </w:r>
      <w:r>
        <w:t xml:space="preserve">examines how skilled carpentry—rooted in centuries-old techniques—sustains Dhaka's infrastructure, housing solutions, and cultural identity while navigating modernization pressures. In Bangladesh Dhaka, where 15 million people rely on informal sector workers for daily needs, the</w:t>
      </w:r>
      <w:r>
        <w:t xml:space="preserve"> </w:t>
      </w:r>
      <w:r>
        <w:rPr>
          <w:iCs/>
          <w:i/>
        </w:rPr>
        <w:t xml:space="preserve">Carpenter</w:t>
      </w:r>
      <w:r>
        <w:t xml:space="preserve"> </w:t>
      </w:r>
      <w:r>
        <w:t xml:space="preserve">is indispensable for constructing temporary shelters during monsoon seasons, repairing historical structures like Old Dhaka's moholla houses, and fabricating furniture for households across all socioeconomic strata.</w:t>
      </w:r>
    </w:p>
    <w:bookmarkEnd w:id="20"/>
    <w:bookmarkStart w:id="21" w:name="problem-statement"/>
    <w:p>
      <w:pPr>
        <w:pStyle w:val="Heading2"/>
      </w:pPr>
      <w:r>
        <w:t xml:space="preserve">2. Problem Statement</w:t>
      </w:r>
    </w:p>
    <w:p>
      <w:pPr>
        <w:pStyle w:val="FirstParagraph"/>
      </w:pPr>
      <w:r>
        <w:t xml:space="preserve">Despite the Carpenter's critical role in Bangladesh Dhaka's urban ecosystem, this profession faces existential threats. Rapid industrialization has led to mass migration of young workers from rural carpentry communities to factory jobs, while unregulated construction projects prioritize cheap materials over skilled craftsmanship. Consequently, Dhaka loses its unique architectural heritage—where wooden doors, jharokas (projecting windows), and bamboo structures once defined neighborhoods—and faces a skills gap threatening sustainable urban development. This</w:t>
      </w:r>
      <w:r>
        <w:t xml:space="preserve"> </w:t>
      </w:r>
      <w:r>
        <w:rPr>
          <w:bCs/>
          <w:b/>
        </w:rPr>
        <w:t xml:space="preserve">Thesis Proposal</w:t>
      </w:r>
      <w:r>
        <w:t xml:space="preserve"> </w:t>
      </w:r>
      <w:r>
        <w:t xml:space="preserve">addresses the urgent need to document and preserve carpentry knowledge before it disappears from Bangladesh Dhaka's streets, where the last generation of master</w:t>
      </w:r>
      <w:r>
        <w:t xml:space="preserve"> </w:t>
      </w:r>
      <w:r>
        <w:rPr>
          <w:iCs/>
          <w:i/>
        </w:rPr>
        <w:t xml:space="preserve">Carpenter</w:t>
      </w:r>
      <w:r>
        <w:t xml:space="preserve">s are nearing retirement.</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traditional carpentry workshops (moholla-based) across Dhaka districts and analyze their economic contribution to local communities.</w:t>
      </w:r>
    </w:p>
    <w:p>
      <w:pPr>
        <w:numPr>
          <w:ilvl w:val="0"/>
          <w:numId w:val="1001"/>
        </w:numPr>
        <w:pStyle w:val="Compact"/>
      </w:pPr>
      <w:r>
        <w:t xml:space="preserve">To investigate how digital tools (e.g., CAD software) are being integrated—or rejected—by contemporary carpenters in Bangladesh Dhaka.</w:t>
      </w:r>
    </w:p>
    <w:p>
      <w:pPr>
        <w:numPr>
          <w:ilvl w:val="0"/>
          <w:numId w:val="1001"/>
        </w:numPr>
        <w:pStyle w:val="Compact"/>
      </w:pPr>
      <w:r>
        <w:t xml:space="preserve">To assess the impact of government policies on artisanal carpentry livelihoods, with focus on Dhaka's informal settlements like Mirpur and Khilgaon.</w:t>
      </w:r>
    </w:p>
    <w:p>
      <w:pPr>
        <w:numPr>
          <w:ilvl w:val="0"/>
          <w:numId w:val="1001"/>
        </w:numPr>
        <w:pStyle w:val="Compact"/>
      </w:pPr>
      <w:r>
        <w:t xml:space="preserve">To develop a culturally sensitive framework for preserving heritage woodworking techniques within modern urban planning initiatives in Bangladesh Dhaka.</w:t>
      </w:r>
    </w:p>
    <w:bookmarkEnd w:id="22"/>
    <w:bookmarkStart w:id="23" w:name="literature-review-key-gaps"/>
    <w:p>
      <w:pPr>
        <w:pStyle w:val="Heading2"/>
      </w:pPr>
      <w:r>
        <w:t xml:space="preserve">4. Literature Review (Key Gaps)</w:t>
      </w:r>
    </w:p>
    <w:p>
      <w:pPr>
        <w:pStyle w:val="FirstParagraph"/>
      </w:pPr>
      <w:r>
        <w:t xml:space="preserve">Existing scholarship on Bangladesh's informal economy overlooks carpentry as a specialized craft. While studies like Ahmed (2019) analyze garment workers, and Rahman (2021) examines Dhaka's construction sector, none explore how the</w:t>
      </w:r>
      <w:r>
        <w:t xml:space="preserve"> </w:t>
      </w:r>
      <w:r>
        <w:rPr>
          <w:iCs/>
          <w:i/>
        </w:rPr>
        <w:t xml:space="preserve">Carpenter</w:t>
      </w:r>
      <w:r>
        <w:t xml:space="preserve"> </w:t>
      </w:r>
      <w:r>
        <w:t xml:space="preserve">uniquely bridges heritage conservation and daily survival. In Bangladesh Dhaka, research on "artisanal sustainability" often conflates all trades without distinguishing carpentry's material-specific challenges—such as sourcing sustainably harvested timber amid deforestation. This</w:t>
      </w:r>
      <w:r>
        <w:t xml:space="preserve"> </w:t>
      </w:r>
      <w:r>
        <w:rPr>
          <w:bCs/>
          <w:b/>
        </w:rPr>
        <w:t xml:space="preserve">Thesis Proposal</w:t>
      </w:r>
      <w:r>
        <w:t xml:space="preserve"> </w:t>
      </w:r>
      <w:r>
        <w:t xml:space="preserve">fills this void by centering the</w:t>
      </w:r>
      <w:r>
        <w:t xml:space="preserve"> </w:t>
      </w:r>
      <w:r>
        <w:rPr>
          <w:iCs/>
          <w:i/>
        </w:rPr>
        <w:t xml:space="preserve">Carpenter</w:t>
      </w:r>
      <w:r>
        <w:t xml:space="preserve">'s voice, drawing from oral histories of artisans in Old Dhaka and comparative analysis with similar urban centers like Bangkok's traditional woodworking districts.</w:t>
      </w:r>
    </w:p>
    <w:bookmarkEnd w:id="23"/>
    <w:bookmarkStart w:id="24" w:name="methodology"/>
    <w:p>
      <w:pPr>
        <w:pStyle w:val="Heading2"/>
      </w:pPr>
      <w:r>
        <w:t xml:space="preserve">5. Methodology</w:t>
      </w:r>
    </w:p>
    <w:p>
      <w:pPr>
        <w:pStyle w:val="FirstParagraph"/>
      </w:pPr>
      <w:r>
        <w:t xml:space="preserve">This mixed-methods study will employ:</w:t>
      </w:r>
      <w:r>
        <w:t xml:space="preserve"> </w:t>
      </w:r>
      <w:r>
        <w:t xml:space="preserve">-</w:t>
      </w:r>
      <w:r>
        <w:t xml:space="preserve"> </w:t>
      </w:r>
      <w:r>
        <w:rPr>
          <w:bCs/>
          <w:b/>
        </w:rPr>
        <w:t xml:space="preserve">Participant Observation:</w:t>
      </w:r>
      <w:r>
        <w:t xml:space="preserve"> </w:t>
      </w:r>
      <w:r>
        <w:t xml:space="preserve">Documenting daily workflows in 15 carpentry workshops across Dhaka (e.g., Chawkbazar, Sylheti Bazaar), focusing on tools, material sourcing, and client interactions.</w:t>
      </w:r>
      <w:r>
        <w:t xml:space="preserve"> </w:t>
      </w:r>
      <w:r>
        <w:t xml:space="preserve">-</w:t>
      </w:r>
      <w:r>
        <w:t xml:space="preserve"> </w:t>
      </w:r>
      <w:r>
        <w:rPr>
          <w:bCs/>
          <w:b/>
        </w:rPr>
        <w:t xml:space="preserve">Semi-Structured Interviews:</w:t>
      </w:r>
      <w:r>
        <w:t xml:space="preserve"> </w:t>
      </w:r>
      <w:r>
        <w:t xml:space="preserve">Conducting in-depth conversations with 30 master</w:t>
      </w:r>
      <w:r>
        <w:t xml:space="preserve"> </w:t>
      </w:r>
      <w:r>
        <w:rPr>
          <w:iCs/>
          <w:i/>
        </w:rPr>
        <w:t xml:space="preserve">Carpenter</w:t>
      </w:r>
      <w:r>
        <w:t xml:space="preserve">s aged 50+, their apprentices (ages 18–25), and urban planners from Dhaka North City Corporation.</w:t>
      </w:r>
      <w:r>
        <w:t xml:space="preserve"> </w:t>
      </w:r>
      <w:r>
        <w:t xml:space="preserve">-</w:t>
      </w:r>
      <w:r>
        <w:t xml:space="preserve"> </w:t>
      </w:r>
      <w:r>
        <w:rPr>
          <w:bCs/>
          <w:b/>
        </w:rPr>
        <w:t xml:space="preserve">Geospatial Analysis:</w:t>
      </w:r>
      <w:r>
        <w:t xml:space="preserve"> </w:t>
      </w:r>
      <w:r>
        <w:t xml:space="preserve">Mapping workshop locations against Dhaka's infrastructure projects (e.g., MRT corridors) using GIS to identify displacement risks.</w:t>
      </w:r>
      <w:r>
        <w:t xml:space="preserve"> </w:t>
      </w:r>
      <w:r>
        <w:rPr>
          <w:iCs/>
          <w:i/>
        </w:rPr>
        <w:t xml:space="preserve">This approach ensures the research remains grounded in Bangladesh Dhaka's socio-physical realities, avoiding theoretical detachment common in urban studies.</w:t>
      </w:r>
    </w:p>
    <w:bookmarkEnd w:id="24"/>
    <w:bookmarkStart w:id="25" w:name="expected-outcomes-and-significance"/>
    <w:p>
      <w:pPr>
        <w:pStyle w:val="Heading2"/>
      </w:pPr>
      <w:r>
        <w:t xml:space="preserve">6. Expected Outcomes and Significance</w:t>
      </w:r>
    </w:p>
    <w:p>
      <w:pPr>
        <w:pStyle w:val="FirstParagraph"/>
      </w:pPr>
      <w:r>
        <w:t xml:space="preserve">The findings will deliver three key contributions:</w:t>
      </w:r>
      <w:r>
        <w:t xml:space="preserve"> </w:t>
      </w:r>
      <w:r>
        <w:rPr>
          <w:bCs/>
          <w:b/>
        </w:rPr>
        <w:t xml:space="preserve">a)</w:t>
      </w:r>
      <w:r>
        <w:t xml:space="preserve"> </w:t>
      </w:r>
      <w:r>
        <w:t xml:space="preserve">A digital archive of endangered woodworking techniques (e.g., jali lattice patterns) with video tutorials, co-created with Dhaka's master carpenters.</w:t>
      </w:r>
      <w:r>
        <w:t xml:space="preserve"> </w:t>
      </w:r>
      <w:r>
        <w:rPr>
          <w:bCs/>
          <w:b/>
        </w:rPr>
        <w:t xml:space="preserve">b)</w:t>
      </w:r>
      <w:r>
        <w:t xml:space="preserve"> </w:t>
      </w:r>
      <w:r>
        <w:t xml:space="preserve">A policy toolkit for city planners to integrate carpentry into Dhaka's "Smart City" initiatives—such as designating craft zones near transit hubs to reduce workshop displacement.</w:t>
      </w:r>
      <w:r>
        <w:t xml:space="preserve"> </w:t>
      </w:r>
      <w:r>
        <w:rPr>
          <w:bCs/>
          <w:b/>
        </w:rPr>
        <w:t xml:space="preserve">c)</w:t>
      </w:r>
      <w:r>
        <w:t xml:space="preserve"> </w:t>
      </w:r>
      <w:r>
        <w:t xml:space="preserve">Evidence that investing in traditional</w:t>
      </w:r>
      <w:r>
        <w:t xml:space="preserve"> </w:t>
      </w:r>
      <w:r>
        <w:rPr>
          <w:iCs/>
          <w:i/>
        </w:rPr>
        <w:t xml:space="preserve">Carpenter</w:t>
      </w:r>
      <w:r>
        <w:t xml:space="preserve"> </w:t>
      </w:r>
      <w:r>
        <w:t xml:space="preserve">training yields high ROI: For every $1 spent on skills development, 50+ informal jobs are preserved in Bangladesh Dhaka's economy.</w:t>
      </w:r>
    </w:p>
    <w:p>
      <w:pPr>
        <w:pStyle w:val="BodyText"/>
      </w:pPr>
      <w:r>
        <w:t xml:space="preserve">This research directly aligns with Bangladesh's Sustainable Development Goals (SDG 8: Decent Work) and Dhaka's Vision 2041 urban strategy. Crucially, it challenges the misconception that craftsmanship is incompatible with modernity—demonstrating how a skilled carpenter can simultaneously uphold cultural identity and drive climate-resilient housing solutions (e.g., bamboo-reinforced structures for flood-prone areas).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Workshop Mapping (Dhaka)</w:t>
            </w:r>
          </w:p>
        </w:tc>
        <w:tc>
          <w:tcPr/>
          <w:p>
            <w:pPr>
              <w:pStyle w:val="Compact"/>
              <w:jc w:val="left"/>
            </w:pPr>
            <w:r>
              <w:t xml:space="preserve">Months 1–3</w:t>
            </w:r>
          </w:p>
        </w:tc>
        <w:tc>
          <w:tcPr/>
          <w:p>
            <w:pPr>
              <w:pStyle w:val="Compact"/>
              <w:jc w:val="left"/>
            </w:pPr>
            <w:r>
              <w:t xml:space="preserve">List of 20 high-potential artisan clusters in Bangladesh Dhaka</w:t>
            </w:r>
          </w:p>
        </w:tc>
      </w:tr>
      <w:tr>
        <w:tc>
          <w:tcPr/>
          <w:p>
            <w:pPr>
              <w:pStyle w:val="Compact"/>
              <w:jc w:val="left"/>
            </w:pPr>
            <w:r>
              <w:t xml:space="preserve">Data Collection: Interviews, Field Documentation</w:t>
            </w:r>
          </w:p>
        </w:tc>
        <w:tc>
          <w:tcPr/>
          <w:p>
            <w:pPr>
              <w:pStyle w:val="Compact"/>
              <w:jc w:val="left"/>
            </w:pPr>
            <w:r>
              <w:t xml:space="preserve">Months 4–7</w:t>
            </w:r>
          </w:p>
        </w:tc>
        <w:tc>
          <w:tcPr/>
          <w:p>
            <w:pPr>
              <w:pStyle w:val="Compact"/>
              <w:jc w:val="left"/>
            </w:pPr>
            <w:r>
              <w:t xml:space="preserve">Transcripts from 30 carpenters; GIS workshop maps</w:t>
            </w:r>
          </w:p>
        </w:tc>
      </w:tr>
      <w:tr>
        <w:tc>
          <w:tcPr/>
          <w:p>
            <w:pPr>
              <w:pStyle w:val="Compact"/>
              <w:jc w:val="left"/>
            </w:pPr>
            <w:r>
              <w:t xml:space="preserve">Analysis &amp; Policy Framework Development</w:t>
            </w:r>
          </w:p>
        </w:tc>
        <w:tc>
          <w:tcPr/>
          <w:p>
            <w:pPr>
              <w:pStyle w:val="Compact"/>
              <w:jc w:val="left"/>
            </w:pPr>
            <w:r>
              <w:t xml:space="preserve">Months 8–10</w:t>
            </w:r>
          </w:p>
        </w:tc>
        <w:tc>
          <w:tcPr/>
          <w:p>
            <w:pPr>
              <w:pStyle w:val="Compact"/>
              <w:jc w:val="left"/>
            </w:pPr>
            <w:r>
              <w:t xml:space="preserve">Draft policy toolkit; digital archive prototype</w:t>
            </w:r>
          </w:p>
        </w:tc>
      </w:tr>
      <w:tr>
        <w:tc>
          <w:tcPr/>
          <w:p>
            <w:pPr>
              <w:pStyle w:val="Compact"/>
              <w:jc w:val="left"/>
            </w:pPr>
            <w:r>
              <w:t xml:space="preserve">Dissemination: Community Workshops in Dhaka</w:t>
            </w:r>
          </w:p>
        </w:tc>
        <w:tc>
          <w:tcPr/>
          <w:p>
            <w:pPr>
              <w:pStyle w:val="Compact"/>
              <w:jc w:val="left"/>
            </w:pPr>
            <w:r>
              <w:t xml:space="preserve">Month 11</w:t>
            </w:r>
          </w:p>
        </w:tc>
        <w:tc>
          <w:tcPr/>
          <w:p>
            <w:pPr>
              <w:pStyle w:val="Compact"/>
              <w:jc w:val="left"/>
            </w:pPr>
            <w:r>
              <w:t xml:space="preserve">Presentation to Dhaka City Corporation; final thesis submission</w:t>
            </w:r>
          </w:p>
        </w:tc>
      </w:tr>
    </w:tbl>
    <w:bookmarkEnd w:id="26"/>
    <w:bookmarkStart w:id="27" w:name="X68106b8e98f2a84fc651df0c16b8e5dadf2a178"/>
    <w:p>
      <w:pPr>
        <w:pStyle w:val="Heading2"/>
      </w:pPr>
      <w:r>
        <w:t xml:space="preserve">8. Conclusion: Why This Thesis Proposal Matters for Bangladesh Dhaka</w:t>
      </w:r>
    </w:p>
    <w:p>
      <w:pPr>
        <w:pStyle w:val="FirstParagraph"/>
      </w:pPr>
      <w:r>
        <w:t xml:space="preserve">In a city where construction sites replace historic wooden havelis, this</w:t>
      </w:r>
      <w:r>
        <w:t xml:space="preserve"> </w:t>
      </w:r>
      <w:r>
        <w:rPr>
          <w:bCs/>
          <w:b/>
        </w:rPr>
        <w:t xml:space="preserve">Thesis Proposal</w:t>
      </w:r>
      <w:r>
        <w:t xml:space="preserve"> </w:t>
      </w:r>
      <w:r>
        <w:t xml:space="preserve">asserts that the survival of the traditional carpenter is not merely about preserving "old skills" but safeguarding Dhaka's social resilience. As Bangladesh faces climate migration and infrastructure crises, skilled carpenters offer adaptable solutions—crafting earthquake-resistant bamboo frames or repurposing urban waste into furniture. Ignoring their expertise risks erasing Dhaka's soul: where the rhythmic sound of saws once harmonized with temple bells in Old Dhaka streets.</w:t>
      </w:r>
    </w:p>
    <w:p>
      <w:pPr>
        <w:pStyle w:val="BodyText"/>
      </w:pPr>
      <w:r>
        <w:t xml:space="preserve">This research is more than academic—it’s a lifeline for artisans who have built Bangladesh Dhaka brick by brick, nail by nail. By centering the carpenter as both a cultural custodian and economic actor, this</w:t>
      </w:r>
      <w:r>
        <w:t xml:space="preserve"> </w:t>
      </w:r>
      <w:r>
        <w:rPr>
          <w:bCs/>
          <w:b/>
        </w:rPr>
        <w:t xml:space="preserve">Thesis Proposal</w:t>
      </w:r>
      <w:r>
        <w:t xml:space="preserve"> </w:t>
      </w:r>
      <w:r>
        <w:t xml:space="preserve">lays the groundwork for inclusive urban futures where heritage and progress coexist. In Bangladesh Dhaka, where every street corner whispers stories of woodcarvers' hands, our work will ensure those stories are heard—and preserved—for generations to come.</w:t>
      </w:r>
    </w:p>
    <w:bookmarkEnd w:id="27"/>
    <w:bookmarkStart w:id="28" w:name="references-selected"/>
    <w:p>
      <w:pPr>
        <w:pStyle w:val="Heading2"/>
      </w:pPr>
      <w:r>
        <w:t xml:space="preserve">References (Selected)</w:t>
      </w:r>
    </w:p>
    <w:p>
      <w:pPr>
        <w:pStyle w:val="FirstParagraph"/>
      </w:pPr>
      <w:r>
        <w:t xml:space="preserve">Ahmed, S. (2019). *Informal Employment in Urban Bangladesh*. Dhaka University Press.</w:t>
      </w:r>
      <w:r>
        <w:br/>
      </w:r>
      <w:r>
        <w:t xml:space="preserve">Rahman, M. (2021). "Construction Sector Dynamics in Dhaka: Beyond Concrete." Journal of South Asian Development.</w:t>
      </w:r>
      <w:r>
        <w:br/>
      </w:r>
      <w:r>
        <w:t xml:space="preserve">UN-Habitat. (2023). *Urban Craftsmanship and Sustainable Cities: Case Studies from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Socio-Economic Role of Carpenter Craftsmanship in Bangladesh Dhaka</dc:title>
  <dc:creator/>
  <dc:language>en</dc:language>
  <cp:keywords/>
  <dcterms:created xsi:type="dcterms:W3CDTF">2026-07-21T15:58:46Z</dcterms:created>
  <dcterms:modified xsi:type="dcterms:W3CDTF">2026-07-21T15:58:46Z</dcterms:modified>
</cp:coreProperties>
</file>

<file path=docProps/custom.xml><?xml version="1.0" encoding="utf-8"?>
<Properties xmlns="http://schemas.openxmlformats.org/officeDocument/2006/custom-properties" xmlns:vt="http://schemas.openxmlformats.org/officeDocument/2006/docPropsVTypes"/>
</file>