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Chile</w:t>
      </w:r>
      <w:r>
        <w:t xml:space="preserve"> </w:t>
      </w:r>
      <w:r>
        <w:t xml:space="preserve">Santiago</w:t>
      </w:r>
    </w:p>
    <w:bookmarkStart w:id="29" w:name="X1c6d97145a4844e4206a25bc4440b1535306ee2"/>
    <w:p>
      <w:pPr>
        <w:pStyle w:val="Heading1"/>
      </w:pPr>
      <w:r>
        <w:t xml:space="preserve">Thesis Proposal: The Evolution and Contemporary Significance of Traditional Carpentry in Urban Development Contexts of Chile Santiago</w:t>
      </w:r>
    </w:p>
    <w:bookmarkStart w:id="20" w:name="introduction-and-background"/>
    <w:p>
      <w:pPr>
        <w:pStyle w:val="Heading2"/>
      </w:pPr>
      <w:r>
        <w:t xml:space="preserve">Introduction and Background</w:t>
      </w:r>
    </w:p>
    <w:p>
      <w:pPr>
        <w:pStyle w:val="FirstParagraph"/>
      </w:pPr>
      <w:r>
        <w:t xml:space="preserve">In the dynamic urban landscape of Chile Santiago, where rapid modernization collides with deep-rooted cultural traditions, the craft of the carpenter occupies a critical yet often overlooked position. As Chile's capital city expands into its 10th decade of democratic governance, with over 7 million residents and continuous architectural transformation, this Thesis Proposal examines how traditional carpentry practices are adapting within contemporary construction frameworks. Santiago's unique socio-economic fabric—characterized by historic neighborhoods like Lastarria and modern high-rises in Providencia—creates a compelling laboratory for studying the intersection of artisanal craftsmanship and urban development. This research addresses a significant gap: while Chile boasts rich architectural heritage, no comprehensive academic study has analyzed the carpenter's evolving role as Santiago redefines its built environment. The thesis argues that preserving traditional woodworking skills is not merely an aesthetic concern but a vital component of sustainable urban identity in Chile Santiago.</w:t>
      </w:r>
    </w:p>
    <w:bookmarkEnd w:id="20"/>
    <w:bookmarkStart w:id="21" w:name="problem-statement"/>
    <w:p>
      <w:pPr>
        <w:pStyle w:val="Heading2"/>
      </w:pPr>
      <w:r>
        <w:t xml:space="preserve">Problem Statement</w:t>
      </w:r>
    </w:p>
    <w:p>
      <w:pPr>
        <w:pStyle w:val="FirstParagraph"/>
      </w:pPr>
      <w:r>
        <w:t xml:space="preserve">The escalating pressures of industrialized construction, global material supply chains, and declining apprenticeship systems threaten to erode Santiago's carpentry heritage. Modern building techniques prioritize speed and cost-efficiency over craftsmanship, leading to a generational shift where the term "carpenter" increasingly refers to laborers operating power tools rather than artisans practicing wood joinery traditions. This trend risks severing Santiago's tangible connection to its architectural past—from colonial-era wooden balconies in Barrio Bellavista to pre-Columbian Mapuche woodworking influences. Without intervention, Chile Santiago may lose irreplaceable cultural knowledge embedded in the carpenter's toolkit, compromising both heritage conservation and sustainable building practices that prioritize local materials. This Thesis Proposal asserts that understanding the contemporary carpenter's challenges is essential for developing culturally sensitive urban policies in Chile.</w:t>
      </w:r>
    </w:p>
    <w:bookmarkEnd w:id="21"/>
    <w:bookmarkStart w:id="22" w:name="literature-review"/>
    <w:p>
      <w:pPr>
        <w:pStyle w:val="Heading2"/>
      </w:pPr>
      <w:r>
        <w:t xml:space="preserve">Literature Review</w:t>
      </w:r>
    </w:p>
    <w:p>
      <w:pPr>
        <w:pStyle w:val="FirstParagraph"/>
      </w:pPr>
      <w:r>
        <w:t xml:space="preserve">Existing scholarship on Latin American craftsmanship (e.g., Pinto, 2018) emphasizes industrialization's impact on artisanal trades but neglects Santiago-specific contexts. Studies by the Chilean National Council of Culture and Arts (CONAC) document material usage patterns but omit the carpenter's agency in decision-making processes. Urban studies focusing on Santiago (Molina, 2020) analyze housing density and infrastructure while overlooking craft-based construction elements. Crucially, no research bridges traditional woodworking with modern urban planning frameworks in Chile Santiago. This gap necessitates a focused investigation into how the carpenter navigates between heritage preservation and contemporary market demands within Chile's unique legal and economic landscape—particularly as the country advances its "Green Building" certification standards.</w:t>
      </w:r>
    </w:p>
    <w:bookmarkEnd w:id="22"/>
    <w:bookmarkStart w:id="23" w:name="research-objectives"/>
    <w:p>
      <w:pPr>
        <w:pStyle w:val="Heading2"/>
      </w:pPr>
      <w:r>
        <w:t xml:space="preserve">Research Objectives</w:t>
      </w:r>
    </w:p>
    <w:p>
      <w:pPr>
        <w:numPr>
          <w:ilvl w:val="0"/>
          <w:numId w:val="1001"/>
        </w:numPr>
        <w:pStyle w:val="Compact"/>
      </w:pPr>
      <w:r>
        <w:t xml:space="preserve">To map Santiago's current carpentry ecosystem through ethnographic fieldwork across 15 diverse neighborhoods (from historic Quinta Normal to emerging districts like Lo Espejo).</w:t>
      </w:r>
    </w:p>
    <w:p>
      <w:pPr>
        <w:numPr>
          <w:ilvl w:val="0"/>
          <w:numId w:val="1001"/>
        </w:numPr>
        <w:pStyle w:val="Compact"/>
      </w:pPr>
      <w:r>
        <w:t xml:space="preserve">To analyze how Chilean carpenters integrate traditional techniques with modern sustainability practices in response to urban challenges.</w:t>
      </w:r>
    </w:p>
    <w:p>
      <w:pPr>
        <w:numPr>
          <w:ilvl w:val="0"/>
          <w:numId w:val="1001"/>
        </w:numPr>
        <w:pStyle w:val="Compact"/>
      </w:pPr>
      <w:r>
        <w:t xml:space="preserve">To evaluate policy barriers affecting carpentry apprenticeships within Santiago's formal construction sector.</w:t>
      </w:r>
    </w:p>
    <w:p>
      <w:pPr>
        <w:numPr>
          <w:ilvl w:val="0"/>
          <w:numId w:val="1001"/>
        </w:numPr>
        <w:pStyle w:val="Compact"/>
      </w:pPr>
      <w:r>
        <w:t xml:space="preserve">To develop a culturally grounded model for incorporating the carpenter into Chile Santiago's future urban development planning frameworks.</w:t>
      </w:r>
    </w:p>
    <w:bookmarkEnd w:id="23"/>
    <w:bookmarkStart w:id="24" w:name="methodology"/>
    <w:p>
      <w:pPr>
        <w:pStyle w:val="Heading2"/>
      </w:pPr>
      <w:r>
        <w:t xml:space="preserve">Methodology</w:t>
      </w:r>
    </w:p>
    <w:p>
      <w:pPr>
        <w:pStyle w:val="FirstParagraph"/>
      </w:pPr>
      <w:r>
        <w:t xml:space="preserve">This study employs a mixed-methods approach grounded in Chilean academic standards. Phase 1 involves systematic interviews with 30+ master carpenters across Santiago (including representatives from the Asociación de Carpinteros de Santiago), supplemented by workshops at local vocational schools like SENCE. Phase 2 conducts comparative analysis of construction projects using traditional carpentry (e.g., the recent restoration of La Moneda Palace's wooden elements) versus industrialized alternatives, measuring cost, durability, and community impact metrics. Phase 3 utilizes spatial mapping to correlate historical carpentry hotspots with current urban development zones using GIS tools through Santiago's Municipal Department. Crucially, this thesis will apply decolonial frameworks (inspired by Chilean scholar Aníbal Quijano) to center the carpenter's lived experience rather than viewing them as passive subjects of industrial change.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key contributions: First, a detailed inventory of Santiago's remaining traditional carpentry techniques threatened by modernization. Second, an evidence-based policy framework for integrating carpenters into Chile's National Urban Development Strategy (Estrategia Nacional de Desarrollo Urbano). Third, a practical "Carpet of Wisdom" digital archive documenting tool-making processes and joinery patterns—accessible via public libraries in Chile Santiago—to ensure knowledge transfer beyond the current generation. These outcomes directly support Chile's national goals under its 2050 Carbon Neutrality Plan, as carpentry promotes material reuse (e.g., repurposing wood from demolished buildings) and reduces embodied carbon compared to industrial alternatives. More profoundly, this research challenges Santiago's narrative of progress by demonstrating how preserving the carpenter's craft strengthens community identity during urban transformation.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Site Selection</w:t>
      </w:r>
    </w:p>
    <w:p>
      <w:pPr>
        <w:pStyle w:val="BodyText"/>
      </w:pPr>
      <w:r>
        <w:t xml:space="preserve">Months 1-3</w:t>
      </w:r>
    </w:p>
    <w:p>
      <w:pPr>
        <w:pStyle w:val="BodyText"/>
      </w:pPr>
      <w:r>
        <w:t xml:space="preserve">Critical analysis of Chilean construction policies; identifying carpentry communities in Santiago</w:t>
      </w:r>
    </w:p>
    <w:p>
      <w:pPr>
        <w:pStyle w:val="BodyText"/>
      </w:pPr>
      <w:r>
        <w:t xml:space="preserve">Fieldwork &amp; Interviews</w:t>
      </w:r>
    </w:p>
    <w:p>
      <w:pPr>
        <w:pStyle w:val="BodyText"/>
      </w:pPr>
      <w:r>
        <w:t xml:space="preserve">Months 4-8</w:t>
      </w:r>
    </w:p>
    <w:p>
      <w:pPr>
        <w:pStyle w:val="BodyText"/>
      </w:pPr>
      <w:r>
        <w:t xml:space="preserve">Ethnographic observations; interviews with artisans, architects, and policymakers in Chile Santiago</w:t>
      </w:r>
    </w:p>
    <w:p>
      <w:pPr>
        <w:pStyle w:val="BodyText"/>
      </w:pPr>
      <w:r>
        <w:t xml:space="preserve">Data Analysis &amp; Model Development</w:t>
      </w:r>
    </w:p>
    <w:p>
      <w:pPr>
        <w:pStyle w:val="BodyText"/>
      </w:pPr>
      <w:r>
        <w:t xml:space="preserve">Months 9-10</w:t>
      </w:r>
    </w:p>
    <w:p>
      <w:pPr>
        <w:pStyle w:val="BodyText"/>
      </w:pPr>
      <w:r>
        <w:t xml:space="preserve">Thesis Writing &amp; Policy Drafting (Months 11-12)</w:t>
      </w:r>
    </w:p>
    <w:bookmarkEnd w:id="26"/>
    <w:bookmarkStart w:id="27" w:name="Xf23b08d1b680e5648e87abd83cdb743230723ef"/>
    <w:p>
      <w:pPr>
        <w:pStyle w:val="Heading2"/>
      </w:pPr>
      <w:r>
        <w:t xml:space="preserve">Conclusion: Why This Matters for Chile Santiago Today</w:t>
      </w:r>
    </w:p>
    <w:p>
      <w:pPr>
        <w:pStyle w:val="FirstParagraph"/>
      </w:pPr>
      <w:r>
        <w:t xml:space="preserve">In an era where Santiago's skyline evolves daily, this Thesis Proposal recognizes that the carpenter is not a relic but a vital urban actor. Each handcrafted wooden door in Barrio Lastarria or reclaimed timber facade in Santa Lucia tells a story of resilience against homogenized construction. By centering the carpenter's voice—through rigorous research grounded in Chile Santiago's reality—this study offers more than academic insight: it provides actionable pathways for policymakers to harness traditional craftsmanship as a tool for inclusive, sustainable development. As Chile navigates its 2040 National Development Plan, understanding how the carpenter adapts will determine whether Santiago's growth remains culturally authentic or becomes another anonymous global city. This Thesis Proposal thus positions the carpenter not as a symbol of the past, but as an indispensable partner in building Santiago's future—a future where wood is more than material, but a testament to place.</w:t>
      </w:r>
    </w:p>
    <w:bookmarkEnd w:id="27"/>
    <w:bookmarkStart w:id="28" w:name="references-selected"/>
    <w:p>
      <w:pPr>
        <w:pStyle w:val="Heading2"/>
      </w:pPr>
      <w:r>
        <w:t xml:space="preserve">References (Selected)</w:t>
      </w:r>
    </w:p>
    <w:p>
      <w:pPr>
        <w:numPr>
          <w:ilvl w:val="0"/>
          <w:numId w:val="1002"/>
        </w:numPr>
        <w:pStyle w:val="Compact"/>
      </w:pPr>
      <w:r>
        <w:t xml:space="preserve">CONAC. (2021). *Arquitectura y Patrimonio en Chile*. Santiago: National Council of Culture and Arts.</w:t>
      </w:r>
    </w:p>
    <w:p>
      <w:pPr>
        <w:numPr>
          <w:ilvl w:val="0"/>
          <w:numId w:val="1002"/>
        </w:numPr>
        <w:pStyle w:val="Compact"/>
      </w:pPr>
      <w:r>
        <w:t xml:space="preserve">Molina, A. (2020). *Urban Transformation in Santiago: Growth, Inequality, and Identity*. Revista de Estudios Urbanos.</w:t>
      </w:r>
    </w:p>
    <w:p>
      <w:pPr>
        <w:numPr>
          <w:ilvl w:val="0"/>
          <w:numId w:val="1002"/>
        </w:numPr>
        <w:pStyle w:val="Compact"/>
      </w:pPr>
      <w:r>
        <w:t xml:space="preserve">Pinto, M. (2018). *Craft as Resistance: Artisanal Economies in Latin America*. University of Chile Press.</w:t>
      </w:r>
    </w:p>
    <w:p>
      <w:pPr>
        <w:numPr>
          <w:ilvl w:val="0"/>
          <w:numId w:val="1002"/>
        </w:numPr>
        <w:pStyle w:val="Compact"/>
      </w:pPr>
      <w:r>
        <w:t xml:space="preserve">Quijano, A. (2013). *The Coloniality of Power and the Indigenous Question*. Chilean Journal of Social Theory.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Modern Chile Santiago</dc:title>
  <dc:creator/>
  <dc:language>en</dc:language>
  <cp:keywords/>
  <dcterms:created xsi:type="dcterms:W3CDTF">2025-12-12T03:26:05Z</dcterms:created>
  <dcterms:modified xsi:type="dcterms:W3CDTF">2025-12-12T03:26:05Z</dcterms:modified>
</cp:coreProperties>
</file>

<file path=docProps/custom.xml><?xml version="1.0" encoding="utf-8"?>
<Properties xmlns="http://schemas.openxmlformats.org/officeDocument/2006/custom-properties" xmlns:vt="http://schemas.openxmlformats.org/officeDocument/2006/docPropsVTypes"/>
</file>