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88dcb171049f34470df9a537f4a36db409328"/>
    <w:p>
      <w:pPr>
        <w:pStyle w:val="Heading1"/>
      </w:pPr>
      <w:r>
        <w:t xml:space="preserve">Thesis Proposal: Advancing Sustainable Carpentry Practices and Economic Opportunities for Local Carpenter Artisans in DR Congo Kinshasa</w:t>
      </w:r>
    </w:p>
    <w:bookmarkStart w:id="20" w:name="introduction-and-background"/>
    <w:p>
      <w:pPr>
        <w:pStyle w:val="Heading2"/>
      </w:pPr>
      <w:r>
        <w:t xml:space="preserve">1. Introduction and Background</w:t>
      </w:r>
    </w:p>
    <w:p>
      <w:pPr>
        <w:pStyle w:val="FirstParagraph"/>
      </w:pPr>
      <w:r>
        <w:t xml:space="preserve">The informal sector remains the backbone of economic activity in DR Congo, with artisanal crafts representing a vital source of livelihoods for millions. Among these, carpentry stands out as one of the most pervasive trades across Kinshasa, the bustling capital city that houses over 15 million people. Despite its cultural significance and economic contribution, the carpenter profession in DR Congo Kinshasa faces systemic challenges including limited access to quality raw materials, outdated tools, insufficient technical training, and environmental pressures from deforestation. This Thesis Proposal addresses these critical gaps by examining how sustainable carpentry practices can be integrated into Kinshasa's urban development framework while preserving cultural heritage. The research directly responds to the urgent need for formalizing and modernizing traditional craftsmanship within DR Congo Kinshasa's rapidly expanding informal economy.</w:t>
      </w:r>
    </w:p>
    <w:bookmarkEnd w:id="20"/>
    <w:bookmarkStart w:id="21" w:name="problem-statement"/>
    <w:p>
      <w:pPr>
        <w:pStyle w:val="Heading2"/>
      </w:pPr>
      <w:r>
        <w:t xml:space="preserve">2. Problem Statement</w:t>
      </w:r>
    </w:p>
    <w:p>
      <w:pPr>
        <w:pStyle w:val="FirstParagraph"/>
      </w:pPr>
      <w:r>
        <w:t xml:space="preserve">While carpenters form a substantial portion of Kinshasa's artisanal workforce—estimated at 50,000+ individuals—their sector operates in precarious conditions. Most carpenters work without formal business registration, lack access to credit facilities, and face intense competition from imported prefabricated materials. This undermines local craftsmanship and contributes to unsustainable logging practices as artisans seek cheaper timber sources outside Kinshasa's urban periphery. Furthermore, the absence of standardized training programs has led to a skills gap where young generations view carpentry as an unprofitable profession rather than a viable career path. This Thesis Proposal contends that without strategic interventions, DR Congo Kinshasa risks losing its rich woodworking heritage while perpetuating economic vulnerability among artisan communities.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the carpenter profession in DR Congo Kinshasa:</w:t>
      </w:r>
    </w:p>
    <w:p>
      <w:pPr>
        <w:numPr>
          <w:ilvl w:val="0"/>
          <w:numId w:val="1001"/>
        </w:numPr>
        <w:pStyle w:val="Compact"/>
      </w:pPr>
      <w:r>
        <w:rPr>
          <w:bCs/>
          <w:b/>
        </w:rPr>
        <w:t xml:space="preserve">Assess Current Practices:</w:t>
      </w:r>
      <w:r>
        <w:t xml:space="preserve"> </w:t>
      </w:r>
      <w:r>
        <w:t xml:space="preserve">Document existing carpentry techniques, material sourcing networks, and working conditions across five distinct neighborhoods in Kinshasa (e.g., Kisenso, Ngaliema, Mont Ngafula).</w:t>
      </w:r>
    </w:p>
    <w:p>
      <w:pPr>
        <w:numPr>
          <w:ilvl w:val="0"/>
          <w:numId w:val="1001"/>
        </w:numPr>
        <w:pStyle w:val="Compact"/>
      </w:pPr>
      <w:r>
        <w:rPr>
          <w:bCs/>
          <w:b/>
        </w:rPr>
        <w:t xml:space="preserve">Evaluate Environmental Impact:</w:t>
      </w:r>
      <w:r>
        <w:t xml:space="preserve"> </w:t>
      </w:r>
      <w:r>
        <w:t xml:space="preserve">Analyze the relationship between timber consumption patterns and deforestation rates in DR Congo's forested regions supplying Kinshasa.</w:t>
      </w:r>
    </w:p>
    <w:p>
      <w:pPr>
        <w:numPr>
          <w:ilvl w:val="0"/>
          <w:numId w:val="1001"/>
        </w:numPr>
        <w:pStyle w:val="Compact"/>
      </w:pPr>
      <w:r>
        <w:rPr>
          <w:bCs/>
          <w:b/>
        </w:rPr>
        <w:t xml:space="preserve">Identify Market Opportunities:</w:t>
      </w:r>
      <w:r>
        <w:t xml:space="preserve"> </w:t>
      </w:r>
      <w:r>
        <w:t xml:space="preserve">Investigate consumer preferences for locally made wooden products (furniture, crafts, construction) to develop a demand-driven business model for carpenters.</w:t>
      </w:r>
    </w:p>
    <w:p>
      <w:pPr>
        <w:numPr>
          <w:ilvl w:val="0"/>
          <w:numId w:val="1001"/>
        </w:numPr>
        <w:pStyle w:val="Compact"/>
      </w:pPr>
      <w:r>
        <w:rPr>
          <w:bCs/>
          <w:b/>
        </w:rPr>
        <w:t xml:space="preserve">Design Training Framework:</w:t>
      </w:r>
      <w:r>
        <w:t xml:space="preserve"> </w:t>
      </w:r>
      <w:r>
        <w:t xml:space="preserve">Co-create a modular vocational curriculum with local carpenters and NGOs to integrate traditional skills with sustainable forestry practices and entrepreneurship training.</w:t>
      </w:r>
    </w:p>
    <w:bookmarkEnd w:id="22"/>
    <w:bookmarkStart w:id="23" w:name="literature-review"/>
    <w:p>
      <w:pPr>
        <w:pStyle w:val="Heading2"/>
      </w:pPr>
      <w:r>
        <w:t xml:space="preserve">4. Literature Review</w:t>
      </w:r>
    </w:p>
    <w:p>
      <w:pPr>
        <w:pStyle w:val="FirstParagraph"/>
      </w:pPr>
      <w:r>
        <w:t xml:space="preserve">While studies on artisanal economies in Africa exist (e.g., Nkosi, 2019; Adebayo, 2021), few focus specifically on carpentry within DR Congo Kinshasa's unique socio-ecological context. Existing research often treats informal artisans as passive subjects rather than active agents of change. This Thesis Proposal bridges this gap by centering the carpenter’s voice through participatory action research (PAR). It draws from successful models like Kenya's "Mwamba Initiative" but adapts them to Kinshasa's distinct challenges: high population density, limited infrastructure, and post-conflict recovery dynamics. Crucially, this study will examine how cultural identity intertwines with carpentry—a dimension overlooked in prior urban studies of DR Congo.</w:t>
      </w:r>
    </w:p>
    <w:bookmarkEnd w:id="23"/>
    <w:bookmarkStart w:id="24" w:name="methodology"/>
    <w:p>
      <w:pPr>
        <w:pStyle w:val="Heading2"/>
      </w:pPr>
      <w:r>
        <w:t xml:space="preserve">5. Methodology</w:t>
      </w:r>
    </w:p>
    <w:p>
      <w:pPr>
        <w:pStyle w:val="FirstParagraph"/>
      </w:pPr>
      <w:r>
        <w:t xml:space="preserve">This interdisciplinary Thesis Proposal employs a mixed-methods approach tailored to DR Congo Kinshasa's realities:</w:t>
      </w:r>
    </w:p>
    <w:p>
      <w:pPr>
        <w:numPr>
          <w:ilvl w:val="0"/>
          <w:numId w:val="1002"/>
        </w:numPr>
        <w:pStyle w:val="Compact"/>
      </w:pPr>
      <w:r>
        <w:rPr>
          <w:bCs/>
          <w:b/>
        </w:rPr>
        <w:t xml:space="preserve">Fieldwork:</w:t>
      </w:r>
      <w:r>
        <w:t xml:space="preserve"> </w:t>
      </w:r>
      <w:r>
        <w:t xml:space="preserve">4 months of ethnographic observation across 30 carpentry workshops in Kinshasa, including time-lapse documentation of daily workflows.</w:t>
      </w:r>
    </w:p>
    <w:p>
      <w:pPr>
        <w:numPr>
          <w:ilvl w:val="0"/>
          <w:numId w:val="1002"/>
        </w:numPr>
        <w:pStyle w:val="Compact"/>
      </w:pPr>
      <w:r>
        <w:rPr>
          <w:bCs/>
          <w:b/>
        </w:rPr>
        <w:t xml:space="preserve">Data Collection:</w:t>
      </w:r>
      <w:r>
        <w:t xml:space="preserve"> </w:t>
      </w:r>
      <w:r>
        <w:t xml:space="preserve">Structured surveys (n=150) with carpenters; focus groups with women traders selling wooden products; interviews with forestry officials and NGOs (e.g., CARE International DR Congo).</w:t>
      </w:r>
    </w:p>
    <w:p>
      <w:pPr>
        <w:numPr>
          <w:ilvl w:val="0"/>
          <w:numId w:val="1002"/>
        </w:numPr>
        <w:pStyle w:val="Compact"/>
      </w:pPr>
      <w:r>
        <w:rPr>
          <w:bCs/>
          <w:b/>
        </w:rPr>
        <w:t xml:space="preserve">Sustainability Analysis:</w:t>
      </w:r>
      <w:r>
        <w:t xml:space="preserve"> </w:t>
      </w:r>
      <w:r>
        <w:t xml:space="preserve">Collaborate with the University of Kinshasa's Environmental Science Department to map timber supply chains using GIS technology.</w:t>
      </w:r>
    </w:p>
    <w:p>
      <w:pPr>
        <w:numPr>
          <w:ilvl w:val="0"/>
          <w:numId w:val="1002"/>
        </w:numPr>
        <w:pStyle w:val="Compact"/>
      </w:pPr>
      <w:r>
        <w:rPr>
          <w:bCs/>
          <w:b/>
        </w:rPr>
        <w:t xml:space="preserve">Co-Creation Workshops:</w:t>
      </w:r>
      <w:r>
        <w:t xml:space="preserve"> </w:t>
      </w:r>
      <w:r>
        <w:t xml:space="preserve">Facilitate 6 community workshops where carpenters prototype low-waste designs using reclaimed wood from Kinshasa's urban renewal projects.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DR Congo Kinshasa:</w:t>
      </w:r>
    </w:p>
    <w:p>
      <w:pPr>
        <w:numPr>
          <w:ilvl w:val="0"/>
          <w:numId w:val="1003"/>
        </w:numPr>
        <w:pStyle w:val="Compact"/>
      </w:pPr>
      <w:r>
        <w:rPr>
          <w:bCs/>
          <w:b/>
        </w:rPr>
        <w:t xml:space="preserve">Economic Empowerment:</w:t>
      </w:r>
      <w:r>
        <w:t xml:space="preserve"> </w:t>
      </w:r>
      <w:r>
        <w:t xml:space="preserve">A validated business toolkit enabling carpenters to access microloans (partnering with BRAC DRC) and market their products via digital platforms like "Mama Cash" mobile app).</w:t>
      </w:r>
    </w:p>
    <w:p>
      <w:pPr>
        <w:numPr>
          <w:ilvl w:val="0"/>
          <w:numId w:val="1003"/>
        </w:numPr>
        <w:pStyle w:val="Compact"/>
      </w:pPr>
      <w:r>
        <w:rPr>
          <w:bCs/>
          <w:b/>
        </w:rPr>
        <w:t xml:space="preserve">Sustainable Resource Management:</w:t>
      </w:r>
      <w:r>
        <w:t xml:space="preserve"> </w:t>
      </w:r>
      <w:r>
        <w:t xml:space="preserve">A community-managed timber certification system ensuring 95% of wood used in Kinshasa comes from legally harvested, fast-growing species.</w:t>
      </w:r>
    </w:p>
    <w:p>
      <w:pPr>
        <w:numPr>
          <w:ilvl w:val="0"/>
          <w:numId w:val="1003"/>
        </w:numPr>
        <w:pStyle w:val="Compact"/>
      </w:pPr>
      <w:r>
        <w:rPr>
          <w:bCs/>
          <w:b/>
        </w:rPr>
        <w:t xml:space="preserve">Cultural Preservation:</w:t>
      </w:r>
      <w:r>
        <w:t xml:space="preserve"> </w:t>
      </w:r>
      <w:r>
        <w:t xml:space="preserve">An open-access digital archive of traditional Kinshasa woodworking techniques (e.g., "Bantu carving" motifs) to prevent cultural erosion among youth.</w:t>
      </w:r>
    </w:p>
    <w:p>
      <w:pPr>
        <w:pStyle w:val="FirstParagraph"/>
      </w:pPr>
      <w:r>
        <w:t xml:space="preserve">These outcomes directly address UN SDG 8 (decent work) and 15 (life on land), positioning the carpenter as both an economic actor and environmental steward. More significantly, this Thesis Proposal challenges the narrative that informal work must remain unregulated, proving that formalization can coexist with cultural authenticity in DR Congo Kinshasa's context.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Field surveys; stakeholder mapping in Kinshasa neighborhoods</w:t>
            </w:r>
          </w:p>
        </w:tc>
        <w:tc>
          <w:tcPr/>
          <w:p>
            <w:pPr>
              <w:pStyle w:val="Compact"/>
              <w:jc w:val="left"/>
            </w:pPr>
            <w:r>
              <w:t xml:space="preserve">Eco-impact analysis; workshop observations</w:t>
            </w:r>
          </w:p>
        </w:tc>
        <w:tc>
          <w:tcPr/>
          <w:p>
            <w:pPr>
              <w:pStyle w:val="Compact"/>
              <w:jc w:val="left"/>
            </w:pPr>
            <w:r>
              <w:t xml:space="preserve">Co-design sessions with carpenters' associations</w:t>
            </w:r>
          </w:p>
        </w:tc>
      </w:tr>
      <w:tr>
        <w:tc>
          <w:tcPr/>
          <w:p>
            <w:pPr>
              <w:pStyle w:val="Compact"/>
              <w:jc w:val="left"/>
            </w:pPr>
            <w:r>
              <w:rPr>
                <w:bCs/>
                <w:b/>
              </w:rPr>
              <w:t xml:space="preserve">Development</w:t>
            </w:r>
          </w:p>
        </w:tc>
        <w:tc>
          <w:tcPr/>
          <w:p>
            <w:pPr>
              <w:pStyle w:val="Compact"/>
              <w:jc w:val="left"/>
            </w:pPr>
            <w:r>
              <w:t xml:space="preserve">-</w:t>
            </w:r>
          </w:p>
        </w:tc>
        <w:tc>
          <w:tcPr/>
          <w:p>
            <w:pPr>
              <w:pStyle w:val="Compact"/>
              <w:jc w:val="left"/>
            </w:pPr>
            <w:r>
              <w:t xml:space="preserve">Curriculum drafting with Kinshasa Technical University</w:t>
            </w:r>
          </w:p>
        </w:tc>
        <w:tc>
          <w:tcPr/>
          <w:p>
            <w:pPr>
              <w:pStyle w:val="Compact"/>
              <w:jc w:val="left"/>
            </w:pPr>
            <w:r>
              <w:t xml:space="preserve">Pilot training in Kisenso community center</w:t>
            </w:r>
          </w:p>
        </w:tc>
      </w:tr>
      <w:tr>
        <w:tc>
          <w:tcPr/>
          <w:p>
            <w:pPr>
              <w:pStyle w:val="Compact"/>
              <w:jc w:val="left"/>
            </w:pPr>
            <w:r>
              <w:rPr>
                <w:bCs/>
                <w:b/>
              </w:rPr>
              <w:t xml:space="preserve">Dissemination</w:t>
            </w:r>
          </w:p>
        </w:tc>
        <w:tc>
          <w:tcPr/>
          <w:p>
            <w:pPr>
              <w:pStyle w:val="Compact"/>
              <w:jc w:val="left"/>
            </w:pPr>
            <w:r>
              <w:t xml:space="preserve">-</w:t>
            </w:r>
          </w:p>
        </w:tc>
        <w:tc>
          <w:tcPr/>
          <w:p>
            <w:pPr>
              <w:pStyle w:val="Compact"/>
              <w:jc w:val="left"/>
            </w:pPr>
            <w:r>
              <w:t xml:space="preserve">-</w:t>
            </w:r>
          </w:p>
        </w:tc>
        <w:tc>
          <w:tcPr/>
          <w:p>
            <w:pPr>
              <w:pStyle w:val="Compact"/>
              <w:jc w:val="left"/>
            </w:pPr>
            <w:r>
              <w:t xml:space="preserve">Policy briefs to Kinshasa city council; thesis submission</w:t>
            </w:r>
          </w:p>
        </w:tc>
      </w:tr>
    </w:tbl>
    <w:bookmarkEnd w:id="26"/>
    <w:bookmarkStart w:id="27" w:name="X98a52e7de13371afd1df270cd498dace354043f"/>
    <w:p>
      <w:pPr>
        <w:pStyle w:val="Heading2"/>
      </w:pPr>
      <w:r>
        <w:t xml:space="preserve">8. Conclusion: Why This Thesis Proposal Matters for DR Congo Kinshasa</w:t>
      </w:r>
    </w:p>
    <w:p>
      <w:pPr>
        <w:pStyle w:val="FirstParagraph"/>
      </w:pPr>
      <w:r>
        <w:t xml:space="preserve">In a city where 70% of households rely on informal trades for income, empowering the carpenter sector is not merely an economic imperative but a social necessity. This Thesis Proposal transcends conventional academic research by creating tangible pathways to uplift Kinshasa's artisanal communities while aligning with national forest conservation goals. It rejects the false choice between progress and tradition, instead demonstrating how DR Congo Kinshasa can lead in sustainable urban craftsmanship. By centering carpenters as co-researchers—not subjects—the Thesis Proposal ensures its recommendations reflect ground realities rather than external assumptions. Ultimately, this work will provide a replicable model for artisanal sectors across Sub-Saharan Africa while securing the future of the carpenter profession in DR Congo Kinshasa. The success of this Thesis Proposal would mark a pivotal shift: transforming skilled craftsmanship from an overlooked livelihood into a cornerstone of Kinshasa's resilient urban identity.</w:t>
      </w:r>
    </w:p>
    <w:bookmarkEnd w:id="27"/>
    <w:bookmarkStart w:id="28" w:name="references-excerpt"/>
    <w:p>
      <w:pPr>
        <w:pStyle w:val="Heading2"/>
      </w:pPr>
      <w:r>
        <w:t xml:space="preserve">9. References (Excerpt)</w:t>
      </w:r>
    </w:p>
    <w:p>
      <w:pPr>
        <w:pStyle w:val="FirstParagraph"/>
      </w:pPr>
      <w:r>
        <w:t xml:space="preserve">Adebayo, T. (2021). *Urban Artisans in Post-Conflict Africa*. Springer.</w:t>
      </w:r>
      <w:r>
        <w:br/>
      </w:r>
      <w:r>
        <w:t xml:space="preserve">Nkosi, P. (2019). Informal Employment and Sustainable Development in Kinshasa. *Journal of African Economies*, 28(4), 456–473.</w:t>
      </w:r>
      <w:r>
        <w:br/>
      </w:r>
      <w:r>
        <w:t xml:space="preserve">UNDP DR Congo (2023). *National Strategy for Artisanal Development*. Kinshasa: Ministry of Small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DR Congo Kinshasa</dc:title>
  <dc:creator/>
  <dc:language>en</dc:language>
  <cp:keywords/>
  <dcterms:created xsi:type="dcterms:W3CDTF">2026-04-22T11:46:46Z</dcterms:created>
  <dcterms:modified xsi:type="dcterms:W3CDTF">2026-04-22T11:46:46Z</dcterms:modified>
</cp:coreProperties>
</file>

<file path=docProps/custom.xml><?xml version="1.0" encoding="utf-8"?>
<Properties xmlns="http://schemas.openxmlformats.org/officeDocument/2006/custom-properties" xmlns:vt="http://schemas.openxmlformats.org/officeDocument/2006/docPropsVTypes"/>
</file>