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w:t>
      </w:r>
      <w:r>
        <w:t xml:space="preserve"> </w:t>
      </w:r>
      <w:r>
        <w:t xml:space="preserve">Frankfurt,</w:t>
      </w:r>
      <w:r>
        <w:t xml:space="preserve"> </w:t>
      </w:r>
      <w:r>
        <w:t xml:space="preserve">Germany</w:t>
      </w:r>
      <w:r>
        <w:t xml:space="preserve"> </w:t>
      </w:r>
      <w:r>
        <w:t xml:space="preserve">Case</w:t>
      </w:r>
      <w:r>
        <w:t xml:space="preserve"> </w:t>
      </w:r>
      <w:r>
        <w:t xml:space="preserve">Study</w:t>
      </w:r>
    </w:p>
    <w:bookmarkStart w:id="29" w:name="Xe56c3c0baacce21107ef1fbba3bf0c552ed3fa2"/>
    <w:p>
      <w:pPr>
        <w:pStyle w:val="Heading1"/>
      </w:pPr>
      <w:r>
        <w:t xml:space="preserve">Thesis Proposal: The Evolution of Carpentry in Sustainable Urban Development: A Frankfurt, Germany Case Study</w:t>
      </w:r>
    </w:p>
    <w:bookmarkStart w:id="20" w:name="abstract"/>
    <w:p>
      <w:pPr>
        <w:pStyle w:val="Heading2"/>
      </w:pPr>
      <w:r>
        <w:t xml:space="preserve">Abstract</w:t>
      </w:r>
    </w:p>
    <w:p>
      <w:pPr>
        <w:pStyle w:val="FirstParagraph"/>
      </w:pPr>
      <w:r>
        <w:t xml:space="preserve">This Thesis Proposal outlines a research project examining the critical role of contemporary carpentry practices within the evolving construction landscape of Frankfurt, Germany. As a global financial hub experiencing rapid urban renewal and stringent sustainability mandates, Frankfurt presents an ideal case study for analyzing how traditional carpentry skills intersect with modern architectural innovation and environmental policy. The proposed research will investigate how skilled Carpenter professionals navigate technological advancements, regulatory frameworks (including Germany's KfW energy standards), and market demands to contribute to Frankfurt's sustainable development goals. This study directly addresses a significant gap in German construction academia: the lack of comprehensive analysis on carpentry as both a vocational craft and a strategic component of urban sustainability planning. The findings will provide actionable insights for vocational training institutions, municipal policymakers, and construction firms operating within Germany Frankfurt.</w:t>
      </w:r>
    </w:p>
    <w:bookmarkEnd w:id="20"/>
    <w:bookmarkStart w:id="21" w:name="introduction-and-context"/>
    <w:p>
      <w:pPr>
        <w:pStyle w:val="Heading2"/>
      </w:pPr>
      <w:r>
        <w:t xml:space="preserve">Introduction and Context</w:t>
      </w:r>
    </w:p>
    <w:p>
      <w:pPr>
        <w:pStyle w:val="FirstParagraph"/>
      </w:pPr>
      <w:r>
        <w:t xml:space="preserve">Frankfurt am Main stands as a pivotal city in Germany's economic and architectural transformation. As Europe's largest financial center with over 7 million residents in its metropolitan area, Frankfurt faces immense pressure to balance urban density with ecological responsibility. The city has committed to ambitious climate neutrality targets by 2045, driving a surge in sustainable building projects requiring specialized craftsmanship. Within this context, the Carpenter profession—traditionally associated with timber framing and joinery—has undergone a profound evolution. Modern Carpenter roles now encompass advanced skills in prefabrication, energy-efficient assembly techniques (e.g., passive house construction), and integration of digital tools like BIM (Building Information Modeling). This Thesis Proposal focuses specifically on how these evolving carpentry practices are being adapted within the unique regulatory and urban fabric of Germany Frankfurt, moving beyond a purely historical or technical analysis to examine their strategic value in contemporary city-building.</w:t>
      </w:r>
    </w:p>
    <w:bookmarkEnd w:id="21"/>
    <w:bookmarkStart w:id="22" w:name="research-gap-and-significance"/>
    <w:p>
      <w:pPr>
        <w:pStyle w:val="Heading2"/>
      </w:pPr>
      <w:r>
        <w:t xml:space="preserve">Research Gap and Significance</w:t>
      </w:r>
    </w:p>
    <w:p>
      <w:pPr>
        <w:pStyle w:val="FirstParagraph"/>
      </w:pPr>
      <w:r>
        <w:t xml:space="preserve">While extensive research exists on German construction technology, architecture, and sustainability policy, there is a notable absence of scholarly work specifically centered on the Carpenter as an active agent within urban development processes in major German cities like Frankfurt. Existing literature often treats carpentry as a passive component of building workflows rather than a dynamic profession shaping sustainable outcomes. This gap is particularly acute in Frankfurt due to its status as a testing ground for large-scale, high-complexity sustainable projects (e.g., the upcoming "Frankfurt 2045" urban development initiative). Understanding how Carpenter expertise influences project success rates, cost efficiency, and environmental performance at the local level is crucial. This Thesis Proposal directly addresses this void by positioning the Carpenter not merely as a tradesperson but as a key knowledge holder in Frankfurt's sustainable construction ecosystem.</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skillset, training pathways (including dual vocational education systems), and technological adoption rates among Carpenter professionals operating within Frankfurt's construction sector.</w:t>
      </w:r>
    </w:p>
    <w:p>
      <w:pPr>
        <w:numPr>
          <w:ilvl w:val="0"/>
          <w:numId w:val="1001"/>
        </w:numPr>
        <w:pStyle w:val="Compact"/>
      </w:pPr>
      <w:r>
        <w:t xml:space="preserve">To assess how Frankfurt-specific regulations (e.g., Hessen Building Code, KfW 40/55 efficiency standards) directly influence carpentry methodologies and project requirements for local firms.</w:t>
      </w:r>
    </w:p>
    <w:p>
      <w:pPr>
        <w:numPr>
          <w:ilvl w:val="0"/>
          <w:numId w:val="1001"/>
        </w:numPr>
        <w:pStyle w:val="Compact"/>
      </w:pPr>
      <w:r>
        <w:t xml:space="preserve">To evaluate the economic and environmental impact of skilled Carpenter involvement in major sustainable development projects across Frankfurt (e.g., housing complexes, commercial retrofits, infrastructure).</w:t>
      </w:r>
    </w:p>
    <w:p>
      <w:pPr>
        <w:numPr>
          <w:ilvl w:val="0"/>
          <w:numId w:val="1001"/>
        </w:numPr>
        <w:pStyle w:val="Compact"/>
      </w:pPr>
      <w:r>
        <w:t xml:space="preserve">To identify barriers to integrating traditional carpentry knowledge with emerging digital and sustainable building technologies within Frankfurt's unique market context.</w:t>
      </w:r>
    </w:p>
    <w:bookmarkEnd w:id="23"/>
    <w:bookmarkStart w:id="24" w:name="methodology"/>
    <w:p>
      <w:pPr>
        <w:pStyle w:val="Heading2"/>
      </w:pPr>
      <w:r>
        <w:t xml:space="preserve">Methodology</w:t>
      </w:r>
    </w:p>
    <w:p>
      <w:pPr>
        <w:pStyle w:val="FirstParagraph"/>
      </w:pPr>
      <w:r>
        <w:t xml:space="preserve">This research employs a mixed-methods approach tailored to the German academic context. Primary data collection will include:</w:t>
      </w:r>
    </w:p>
    <w:p>
      <w:pPr>
        <w:numPr>
          <w:ilvl w:val="0"/>
          <w:numId w:val="1002"/>
        </w:numPr>
        <w:pStyle w:val="Compact"/>
      </w:pPr>
      <w:r>
        <w:rPr>
          <w:bCs/>
          <w:b/>
        </w:rPr>
        <w:t xml:space="preserve">Semi-structured interviews (n=30):</w:t>
      </w:r>
      <w:r>
        <w:t xml:space="preserve"> </w:t>
      </w:r>
      <w:r>
        <w:t xml:space="preserve">Conducted with Carpenter master craftspeople, apprentices, site supervisors, and project managers from leading construction firms active in Frankfurt (e.g., Skanska Deutschland, Hochtief Construction GmbH). Interviews will focus on practical challenges, skill evolution, and perceived value.</w:t>
      </w:r>
    </w:p>
    <w:p>
      <w:pPr>
        <w:numPr>
          <w:ilvl w:val="0"/>
          <w:numId w:val="1002"/>
        </w:numPr>
        <w:pStyle w:val="Compact"/>
      </w:pPr>
      <w:r>
        <w:rPr>
          <w:bCs/>
          <w:b/>
        </w:rPr>
        <w:t xml:space="preserve">Case Study Analysis:</w:t>
      </w:r>
      <w:r>
        <w:t xml:space="preserve"> </w:t>
      </w:r>
      <w:r>
        <w:t xml:space="preserve">In-depth examination of 3–4 significant sustainable projects completed or underway in Frankfurt within the last 5 years where carpentry was integral (e.g., the "Bosch Campus" expansion, "Neue Mainzer Straße" housing developments), using project documentation and site visits.</w:t>
      </w:r>
    </w:p>
    <w:p>
      <w:pPr>
        <w:numPr>
          <w:ilvl w:val="0"/>
          <w:numId w:val="1002"/>
        </w:numPr>
        <w:pStyle w:val="Compact"/>
      </w:pPr>
      <w:r>
        <w:rPr>
          <w:bCs/>
          <w:b/>
        </w:rPr>
        <w:t xml:space="preserve">Stakeholder Workshops:</w:t>
      </w:r>
      <w:r>
        <w:t xml:space="preserve"> </w:t>
      </w:r>
      <w:r>
        <w:t xml:space="preserve">Organized sessions with key German industry bodies (e.g., Zentralverband des Deutschen Handwerks - ZDH, Frankfurt Chamber of Industry and Commerce) to validate findings and explore policy implications.</w:t>
      </w:r>
    </w:p>
    <w:p>
      <w:pPr>
        <w:pStyle w:val="FirstParagraph"/>
      </w:pPr>
      <w:r>
        <w:t xml:space="preserve">The analysis will integrate qualitative insights with quantitative data on project timelines, cost savings related to efficient carpentry practices, and carbon footprint metrics. All research adheres strictly to German data privacy laws (DSGVO) and ethical standards for social science research in Germany.</w:t>
      </w:r>
    </w:p>
    <w:bookmarkEnd w:id="24"/>
    <w:bookmarkStart w:id="25" w:name="expected-contribution"/>
    <w:p>
      <w:pPr>
        <w:pStyle w:val="Heading2"/>
      </w:pPr>
      <w:r>
        <w:t xml:space="preserve">Expected Contribution</w:t>
      </w:r>
    </w:p>
    <w:p>
      <w:pPr>
        <w:pStyle w:val="FirstParagraph"/>
      </w:pPr>
      <w:r>
        <w:t xml:space="preserve">This Thesis Proposal anticipates significant contributions to both academic discourse and practical implementation. Academically, it will establish a new framework for understanding the Carpenter's role in urban sustainability, bridging vocational studies with architectural and environmental policy research—a novel intersection within German scholarship. For Germany Frankfurt specifically, the findings will provide actionable intelligence for:</w:t>
      </w:r>
    </w:p>
    <w:p>
      <w:pPr>
        <w:numPr>
          <w:ilvl w:val="0"/>
          <w:numId w:val="1003"/>
        </w:numPr>
        <w:pStyle w:val="Compact"/>
      </w:pPr>
      <w:r>
        <w:rPr>
          <w:iCs/>
          <w:i/>
        </w:rPr>
        <w:t xml:space="preserve">Vocational Schools (Berufsschulen):</w:t>
      </w:r>
      <w:r>
        <w:t xml:space="preserve"> </w:t>
      </w:r>
      <w:r>
        <w:t xml:space="preserve">Updating curricula to align with Frankfurt's sustainable construction demands.</w:t>
      </w:r>
    </w:p>
    <w:p>
      <w:pPr>
        <w:numPr>
          <w:ilvl w:val="0"/>
          <w:numId w:val="1003"/>
        </w:numPr>
        <w:pStyle w:val="Compact"/>
      </w:pPr>
      <w:r>
        <w:rPr>
          <w:iCs/>
          <w:i/>
        </w:rPr>
        <w:t xml:space="preserve">Municipal Authorities:</w:t>
      </w:r>
      <w:r>
        <w:t xml:space="preserve"> </w:t>
      </w:r>
      <w:r>
        <w:t xml:space="preserve">Developing targeted support programs for skilled Carpenter retention and training.</w:t>
      </w:r>
    </w:p>
    <w:p>
      <w:pPr>
        <w:numPr>
          <w:ilvl w:val="0"/>
          <w:numId w:val="1003"/>
        </w:numPr>
        <w:pStyle w:val="Compact"/>
      </w:pPr>
      <w:r>
        <w:rPr>
          <w:iCs/>
          <w:i/>
        </w:rPr>
        <w:t xml:space="preserve">Construction Firms:</w:t>
      </w:r>
      <w:r>
        <w:t xml:space="preserve"> </w:t>
      </w:r>
      <w:r>
        <w:t xml:space="preserve">Optimizing workforce strategies for competitiveness in Frankfurt's green building market.</w:t>
      </w:r>
    </w:p>
    <w:bookmarkEnd w:id="25"/>
    <w:bookmarkStart w:id="26" w:name="literature-review-preliminary-scope"/>
    <w:p>
      <w:pPr>
        <w:pStyle w:val="Heading2"/>
      </w:pPr>
      <w:r>
        <w:t xml:space="preserve">Literature Review (Preliminary Scope)</w:t>
      </w:r>
    </w:p>
    <w:p>
      <w:pPr>
        <w:pStyle w:val="FirstParagraph"/>
      </w:pPr>
      <w:r>
        <w:t xml:space="preserve">The research will critically engage with established German literature on sustainable construction (e.g., works by Böhm, Hohmeyer), vocational education (e.g., studies by Schröder on dual training systems), and Frankfurt-specific urban policy documents. It will contrast these with international case studies from cities like Vienna and Copenhagen—known for advanced carpentry integration—to contextualize Frankfurt's position. Crucially, it will challenge the perception of carpentry as a "low-tech" trade by highlighting its central role in cutting-edge German construction approaches.</w:t>
      </w:r>
    </w:p>
    <w:bookmarkEnd w:id="26"/>
    <w:bookmarkStart w:id="27" w:name="timeline-and-feasibility"/>
    <w:p>
      <w:pPr>
        <w:pStyle w:val="Heading2"/>
      </w:pPr>
      <w:r>
        <w:t xml:space="preserve">Timeline and Feasibility</w:t>
      </w:r>
    </w:p>
    <w:p>
      <w:pPr>
        <w:pStyle w:val="FirstParagraph"/>
      </w:pPr>
      <w:r>
        <w:t xml:space="preserve">Conducting this research within Germany Frankfurt is highly feasible due to:</w:t>
      </w:r>
    </w:p>
    <w:p>
      <w:pPr>
        <w:numPr>
          <w:ilvl w:val="0"/>
          <w:numId w:val="1004"/>
        </w:numPr>
        <w:pStyle w:val="Compact"/>
      </w:pPr>
      <w:r>
        <w:t xml:space="preserve">Strong existing industry partnerships with the Frankfurter Bauindustrie-Verbände (Construction Industry Association).</w:t>
      </w:r>
    </w:p>
    <w:p>
      <w:pPr>
        <w:numPr>
          <w:ilvl w:val="0"/>
          <w:numId w:val="1004"/>
        </w:numPr>
        <w:pStyle w:val="Compact"/>
      </w:pPr>
      <w:r>
        <w:t xml:space="preserve">Access to municipal project databases through Frankfurt's Department of Urban Development.</w:t>
      </w:r>
    </w:p>
    <w:p>
      <w:pPr>
        <w:numPr>
          <w:ilvl w:val="0"/>
          <w:numId w:val="1004"/>
        </w:numPr>
        <w:pStyle w:val="Compact"/>
      </w:pPr>
      <w:r>
        <w:t xml:space="preserve">The researcher's established network within German vocational training institutions in Hesse.</w:t>
      </w:r>
    </w:p>
    <w:bookmarkEnd w:id="27"/>
    <w:bookmarkStart w:id="28" w:name="conclusion"/>
    <w:p>
      <w:pPr>
        <w:pStyle w:val="Heading2"/>
      </w:pPr>
      <w:r>
        <w:t xml:space="preserve">Conclusion</w:t>
      </w:r>
    </w:p>
    <w:p>
      <w:pPr>
        <w:pStyle w:val="FirstParagraph"/>
      </w:pPr>
      <w:r>
        <w:t xml:space="preserve">This Thesis Proposal presents a timely and necessary investigation into the evolving role of the Carpenter within Germany Frankfurt's ambitious urban development trajectory. By centering on Frankfurt—a city emblematic of contemporary German challenges in sustainability, density, and economic vitality—the research moves beyond generic carpentry studies to deliver localized, impactful insights. It recognizes that skilled Carpenter professionals are not just executing tasks but actively co-creating the sustainable urban environments Frankfurt aims to become. This work will fulfill a critical academic need while providing tangible value for the city's future development. The successful completion of this Thesis Proposal will lay the foundation for a robust doctoral research project directly contributing to Germany's leadership in sustainable construction practice and vocational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Carpentry in Sustainable Urban Development: A Frankfurt, Germany Case Study</dc:title>
  <dc:creator/>
  <dc:language>en</dc:language>
  <cp:keywords/>
  <dcterms:created xsi:type="dcterms:W3CDTF">2026-07-15T16:15:32Z</dcterms:created>
  <dcterms:modified xsi:type="dcterms:W3CDTF">2026-07-15T16:15:32Z</dcterms:modified>
</cp:coreProperties>
</file>

<file path=docProps/custom.xml><?xml version="1.0" encoding="utf-8"?>
<Properties xmlns="http://schemas.openxmlformats.org/officeDocument/2006/custom-properties" xmlns:vt="http://schemas.openxmlformats.org/officeDocument/2006/docPropsVTypes"/>
</file>