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Mumbai's</w:t>
      </w:r>
      <w:r>
        <w:t xml:space="preserve"> </w:t>
      </w:r>
      <w:r>
        <w:t xml:space="preserve">Wooden</w:t>
      </w:r>
      <w:r>
        <w:t xml:space="preserve"> </w:t>
      </w:r>
      <w:r>
        <w:t xml:space="preserve">Legacy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India</w:t>
      </w:r>
    </w:p>
    <w:bookmarkStart w:id="28" w:name="X8a346abe0e1fa62fe29b9e6c6ead00552035761"/>
    <w:p>
      <w:pPr>
        <w:pStyle w:val="Heading1"/>
      </w:pPr>
      <w:r>
        <w:t xml:space="preserve">Thesis Proposal: Preserving Mumbai's Wooden Legacy - A Study of Traditional Carpenter Craftsmanship in India</w:t>
      </w:r>
    </w:p>
    <w:bookmarkStart w:id="20" w:name="abstract"/>
    <w:p>
      <w:pPr>
        <w:pStyle w:val="Heading2"/>
      </w:pPr>
      <w:r>
        <w:t xml:space="preserve">Abstract</w:t>
      </w:r>
    </w:p>
    <w:p>
      <w:pPr>
        <w:pStyle w:val="FirstParagraph"/>
      </w:pPr>
      <w:r>
        <w:t xml:space="preserve">This Thesis Proposal outlines a research study examining the evolving role, challenges, and cultural significance of the carpenter profession within the dynamic urban context of Mumbai, India. Focusing specifically on Mumbai's diverse carpentry communities, this research addresses a critical gap in understanding how traditional craftsmanship adapts to rapid urbanization while preserving architectural heritage. The central thesis posits that Mumbai's indigenous carpenters are not merely laborers but vital custodians of India's built heritage, whose skills and knowledge systems are under existential threat from modern construction practices and socio-economic pressures. This Proposal details the research objectives, methodology, significance, and anticipated contributions to academic discourse on urban craftsmanship in India.</w:t>
      </w:r>
    </w:p>
    <w:bookmarkEnd w:id="20"/>
    <w:bookmarkStart w:id="21" w:name="X9d463ab6e84a10a9e17de386bf8c675f286de0c"/>
    <w:p>
      <w:pPr>
        <w:pStyle w:val="Heading2"/>
      </w:pPr>
      <w:r>
        <w:t xml:space="preserve">1. Introduction: Mumbai's Architectural Tapestry and the Carpenter's Role</w:t>
      </w:r>
    </w:p>
    <w:p>
      <w:pPr>
        <w:pStyle w:val="FirstParagraph"/>
      </w:pPr>
      <w:r>
        <w:t xml:space="preserve">Mumbai, as India's most populous metropolis and a global financial hub, presents a paradox of ancient traditions coexisting with cutting-edge development. Its skyline is defined by colonial-era heritage buildings in Fort, Art Deco marvels along Marine Drive, intricate Hindu and Islamic temples across the city, and countless residential structures where skilled carpentry remains indispensable. The Mumbai carpenter – often working from small workshops (tukad) in neighborhoods like Parel, Chembur, or Matunga – is fundamental to this layered urban fabric. From crafting ornate door panels for historic homes to constructing temporary scaffolding for skyscrapers and restoring temple woodwork, the carpenter’s craft underpins Mumbai's physical and cultural identity. However, this vital profession in India's most iconic city faces unprecedented disruption. This Thesis Proposal seeks to systematically investigate the current state of traditional carpentry within Mumbai, documenting its practices, challenges, and potential pathways for sustainability.</w:t>
      </w:r>
    </w:p>
    <w:bookmarkEnd w:id="21"/>
    <w:bookmarkStart w:id="22" w:name="problem-statement"/>
    <w:p>
      <w:pPr>
        <w:pStyle w:val="Heading2"/>
      </w:pPr>
      <w:r>
        <w:t xml:space="preserve">2. Problem Statement</w:t>
      </w:r>
    </w:p>
    <w:p>
      <w:pPr>
        <w:pStyle w:val="FirstParagraph"/>
      </w:pPr>
      <w:r>
        <w:t xml:space="preserve">The rapid pace of urban development in Mumbai has created a profound crisis for the traditional carpenter. Key issues include: (a) **Erosion of Demand**: The shift towards prefabricated materials, concrete, and imported furniture drastically reduces demand for bespoke woodwork; (b) **Skill Atrophy**: Younger generations increasingly view carpentry as low-status and low-income work, leading to a severe skills gap; (c) **Urban Pressures**: Rising land costs force workshops out of prime locations into congested suburbs, increasing costs and limiting access to materials; (d) **Regulatory Challenges**: Complex BMC (Brihanmumbai Municipal Corporation) regulations often disproportionately impact small-scale carpentry operations compared to large construction firms. This confluence threatens Mumbai's unique architectural heritage – from the wooden chowki in old Bhandara buildings to the intricate jali work in temples – and diminishes a crucial element of India's intangible cultural heritage. A systematic study is urgently needed.</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types of traditional carpentry skills still practiced by Mumbai-based artisans (e.g., jali work, door crafting, temple ornamentation, furniture making).</w:t>
      </w:r>
    </w:p>
    <w:p>
      <w:pPr>
        <w:numPr>
          <w:ilvl w:val="0"/>
          <w:numId w:val="1001"/>
        </w:numPr>
        <w:pStyle w:val="Compact"/>
      </w:pPr>
      <w:r>
        <w:t xml:space="preserve">To analyze the socio-economic challenges faced by carpenters in Mumbai's unique urban environment (costs, regulations, competition with mechanized alternatives).</w:t>
      </w:r>
    </w:p>
    <w:p>
      <w:pPr>
        <w:numPr>
          <w:ilvl w:val="0"/>
          <w:numId w:val="1001"/>
        </w:numPr>
        <w:pStyle w:val="Compact"/>
      </w:pPr>
      <w:r>
        <w:t xml:space="preserve">To assess the impact of modern construction trends on demand for traditional craftsmanship within Mumbai.</w:t>
      </w:r>
    </w:p>
    <w:p>
      <w:pPr>
        <w:numPr>
          <w:ilvl w:val="0"/>
          <w:numId w:val="1001"/>
        </w:numPr>
        <w:pStyle w:val="Compact"/>
      </w:pPr>
      <w:r>
        <w:t xml:space="preserve">To identify successful adaptation strategies employed by some carpentry workshops in Mumbai to remain viable.</w:t>
      </w:r>
    </w:p>
    <w:p>
      <w:pPr>
        <w:numPr>
          <w:ilvl w:val="0"/>
          <w:numId w:val="1001"/>
        </w:numPr>
        <w:pStyle w:val="Compact"/>
      </w:pPr>
      <w:r>
        <w:t xml:space="preserve">To propose evidence-based policy recommendations for preserving this vital craft within the framework of Mumbai's future development as a city in India.</w:t>
      </w:r>
    </w:p>
    <w:bookmarkEnd w:id="23"/>
    <w:bookmarkStart w:id="24" w:name="methodology"/>
    <w:p>
      <w:pPr>
        <w:pStyle w:val="Heading2"/>
      </w:pPr>
      <w:r>
        <w:t xml:space="preserve">4. Methodology</w:t>
      </w:r>
    </w:p>
    <w:p>
      <w:pPr>
        <w:pStyle w:val="FirstParagraph"/>
      </w:pPr>
      <w:r>
        <w:t xml:space="preserve">This research employs a mixed-methods approach tailored to the Mumbai context:</w:t>
      </w:r>
    </w:p>
    <w:p>
      <w:pPr>
        <w:numPr>
          <w:ilvl w:val="0"/>
          <w:numId w:val="1002"/>
        </w:numPr>
        <w:pStyle w:val="Compact"/>
      </w:pPr>
      <w:r>
        <w:rPr>
          <w:bCs/>
          <w:b/>
        </w:rPr>
        <w:t xml:space="preserve">Qualitative Fieldwork:</w:t>
      </w:r>
      <w:r>
        <w:t xml:space="preserve"> </w:t>
      </w:r>
      <w:r>
        <w:t xml:space="preserve">In-depth interviews (30+) with master carpenters, apprentices, and heritage architects across 5 distinct zones of Mumbai (East, West, Central, South, North). Focus on daily practices, challenges specific to Mumbai's climate and urban density.</w:t>
      </w:r>
    </w:p>
    <w:p>
      <w:pPr>
        <w:numPr>
          <w:ilvl w:val="0"/>
          <w:numId w:val="1002"/>
        </w:numPr>
        <w:pStyle w:val="Compact"/>
      </w:pPr>
      <w:r>
        <w:rPr>
          <w:bCs/>
          <w:b/>
        </w:rPr>
        <w:t xml:space="preserve">Quantitative Survey:</w:t>
      </w:r>
      <w:r>
        <w:t xml:space="preserve"> </w:t>
      </w:r>
      <w:r>
        <w:t xml:space="preserve">Structured survey of 150+ active carpentry workshops in Mumbai (via BMC data and community networks) to gather data on income stability, skill transmission rates, material costs, and regulatory hurdles.</w:t>
      </w:r>
    </w:p>
    <w:p>
      <w:pPr>
        <w:numPr>
          <w:ilvl w:val="0"/>
          <w:numId w:val="1002"/>
        </w:numPr>
        <w:pStyle w:val="Compact"/>
      </w:pPr>
      <w:r>
        <w:rPr>
          <w:bCs/>
          <w:b/>
        </w:rPr>
        <w:t xml:space="preserve">CASE STUDIES:</w:t>
      </w:r>
      <w:r>
        <w:t xml:space="preserve"> </w:t>
      </w:r>
      <w:r>
        <w:t xml:space="preserve">Detailed analysis of 3-4 exemplar workshops in Mumbai – one specializing in heritage restoration (e.g., Fort area), one adapting to modern furniture (e.g., Andheri), and one struggling with relocation pressures (e.g., Chembur).</w:t>
      </w:r>
    </w:p>
    <w:p>
      <w:pPr>
        <w:numPr>
          <w:ilvl w:val="0"/>
          <w:numId w:val="1002"/>
        </w:numPr>
        <w:pStyle w:val="Compact"/>
      </w:pPr>
      <w:r>
        <w:rPr>
          <w:bCs/>
          <w:b/>
        </w:rPr>
        <w:t xml:space="preserve">Archival &amp; Policy Review:</w:t>
      </w:r>
      <w:r>
        <w:t xml:space="preserve"> </w:t>
      </w:r>
      <w:r>
        <w:t xml:space="preserve">Examination of BMC building regulations, historical records of Mumbai's architectural evolution, and existing Indian government schemes for artisans (like PMKVY) to assess their applicability to Mumbai carpenters.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at the intersection of urban studies, cultural heritage, and socio-economic development in India. Its significance lies in:</w:t>
      </w:r>
    </w:p>
    <w:p>
      <w:pPr>
        <w:numPr>
          <w:ilvl w:val="0"/>
          <w:numId w:val="1003"/>
        </w:numPr>
        <w:pStyle w:val="Compact"/>
      </w:pPr>
      <w:r>
        <w:rPr>
          <w:bCs/>
          <w:b/>
        </w:rPr>
        <w:t xml:space="preserve">Preservation Focus:</w:t>
      </w:r>
      <w:r>
        <w:t xml:space="preserve"> </w:t>
      </w:r>
      <w:r>
        <w:t xml:space="preserve">Directly contributing to the safeguarding of Mumbai's tangible architectural heritage, which is intrinsically linked to carpentry skills.</w:t>
      </w:r>
    </w:p>
    <w:p>
      <w:pPr>
        <w:numPr>
          <w:ilvl w:val="0"/>
          <w:numId w:val="1003"/>
        </w:numPr>
        <w:pStyle w:val="Compact"/>
      </w:pPr>
      <w:r>
        <w:rPr>
          <w:bCs/>
          <w:b/>
        </w:rPr>
        <w:t xml:space="preserve">Policy Relevance:</w:t>
      </w:r>
      <w:r>
        <w:t xml:space="preserve"> </w:t>
      </w:r>
      <w:r>
        <w:t xml:space="preserve">Providing concrete data for the BMC and state government to design targeted support programs (e.g., subsidized workshop spaces in heritage zones, skill certification linked to heritage projects) specifically for the Mumbai carpenter community.</w:t>
      </w:r>
    </w:p>
    <w:p>
      <w:pPr>
        <w:numPr>
          <w:ilvl w:val="0"/>
          <w:numId w:val="1003"/>
        </w:numPr>
        <w:pStyle w:val="Compact"/>
      </w:pPr>
      <w:r>
        <w:rPr>
          <w:bCs/>
          <w:b/>
        </w:rPr>
        <w:t xml:space="preserve">Academic Contribution:</w:t>
      </w:r>
      <w:r>
        <w:t xml:space="preserve"> </w:t>
      </w:r>
      <w:r>
        <w:t xml:space="preserve">Filling a gap in India's urban anthropology literature by focusing on a specific, vital craft within one of the world's most complex cities. Moving beyond general studies of "Indian craftsmen" to analyze the Mumbai-specific context.</w:t>
      </w:r>
    </w:p>
    <w:p>
      <w:pPr>
        <w:numPr>
          <w:ilvl w:val="0"/>
          <w:numId w:val="1003"/>
        </w:numPr>
        <w:pStyle w:val="Compact"/>
      </w:pPr>
      <w:r>
        <w:rPr>
          <w:bCs/>
          <w:b/>
        </w:rPr>
        <w:t xml:space="preserve">Community Impact:</w:t>
      </w:r>
      <w:r>
        <w:t xml:space="preserve"> </w:t>
      </w:r>
      <w:r>
        <w:t xml:space="preserve">Empowering carpenters through documented evidence of their value and providing a platform for their voices in urban planning dialogues.</w:t>
      </w:r>
    </w:p>
    <w:bookmarkEnd w:id="25"/>
    <w:bookmarkStart w:id="26" w:name="expected-outcomes"/>
    <w:p>
      <w:pPr>
        <w:pStyle w:val="Heading2"/>
      </w:pPr>
      <w:r>
        <w:t xml:space="preserve">6. Expected Outcomes</w:t>
      </w:r>
    </w:p>
    <w:p>
      <w:pPr>
        <w:pStyle w:val="FirstParagraph"/>
      </w:pPr>
      <w:r>
        <w:t xml:space="preserve">The Thesis Proposal anticipates the following key outcomes:</w:t>
      </w:r>
    </w:p>
    <w:p>
      <w:pPr>
        <w:numPr>
          <w:ilvl w:val="0"/>
          <w:numId w:val="1004"/>
        </w:numPr>
        <w:pStyle w:val="Compact"/>
      </w:pPr>
      <w:r>
        <w:t xml:space="preserve">A comprehensive mapping of traditional carpentry skills still active in Mumbai, highlighting endangered practices.</w:t>
      </w:r>
    </w:p>
    <w:p>
      <w:pPr>
        <w:numPr>
          <w:ilvl w:val="0"/>
          <w:numId w:val="1004"/>
        </w:numPr>
        <w:pStyle w:val="Compact"/>
      </w:pPr>
      <w:r>
        <w:t xml:space="preserve">Identification of 2-3 scalable models for sustainable carpentry businesses within Mumbai's urban constraints.</w:t>
      </w:r>
    </w:p>
    <w:p>
      <w:pPr>
        <w:numPr>
          <w:ilvl w:val="0"/>
          <w:numId w:val="1004"/>
        </w:numPr>
        <w:pStyle w:val="Compact"/>
      </w:pPr>
      <w:r>
        <w:t xml:space="preserve">Evidence-based policy recommendations for integrating traditional craftsmanship into Mumbai's heritage conservation strategy and municipal planning processes.</w:t>
      </w:r>
    </w:p>
    <w:bookmarkEnd w:id="26"/>
    <w:bookmarkStart w:id="27" w:name="conclusion-the-imperative-for-mumbai"/>
    <w:p>
      <w:pPr>
        <w:pStyle w:val="Heading2"/>
      </w:pPr>
      <w:r>
        <w:t xml:space="preserve">7. Conclusion: The Imperative for Mumbai</w:t>
      </w:r>
    </w:p>
    <w:p>
      <w:pPr>
        <w:pStyle w:val="FirstParagraph"/>
      </w:pPr>
      <w:r>
        <w:t xml:space="preserve">The traditional carpenter is not merely a worker in the bustling metropolis of India; they are an irreplaceable keeper of Mumbai's story told in wood. As the city races towards its future, this research is essential to ensure that progress does not come at the cost of erasing a vital thread from its cultural and architectural fabric. This Thesis Proposal commits to providing a rigorous, actionable understanding of how Mumbai can support its carpenters – preserving their craft for heritage conservation while enabling them to thrive economically in the 21st century. The findings will directly inform policymakers, heritage organizations (like INTACH Mumbai), and the carpenter community itself, offering a roadmap for sustaining this critical profession within India's most iconic urban landscape. Preserving Mumbai's wooden legacy is not just about wood; it is about preserving the city's soul.</w:t>
      </w:r>
    </w:p>
    <w:p>
      <w:pPr>
        <w:pStyle w:val="BodyText"/>
      </w:pPr>
      <w:r>
        <w:rPr>
          <w:bCs/>
          <w:b/>
        </w:rPr>
        <w:t xml:space="preserve">Keywords:</w:t>
      </w:r>
      <w:r>
        <w:t xml:space="preserve"> </w:t>
      </w:r>
      <w:r>
        <w:t xml:space="preserve">Thesis Proposal, Carpenter, India Mumbai, Urban Heritage Conservation, Traditional Craftsmanship, Socio-Economic Development in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Mumbai's Wooden Legacy - A Study of Traditional Carpenter Craftsmanship in India</dc:title>
  <dc:creator/>
  <dc:language>en</dc:language>
  <cp:keywords/>
  <dcterms:created xsi:type="dcterms:W3CDTF">2026-05-03T10:37:44Z</dcterms:created>
  <dcterms:modified xsi:type="dcterms:W3CDTF">2026-05-03T10:37:44Z</dcterms:modified>
</cp:coreProperties>
</file>

<file path=docProps/custom.xml><?xml version="1.0" encoding="utf-8"?>
<Properties xmlns="http://schemas.openxmlformats.org/officeDocument/2006/custom-properties" xmlns:vt="http://schemas.openxmlformats.org/officeDocument/2006/docPropsVTypes"/>
</file>