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Post-Conflict</w:t>
      </w:r>
      <w:r>
        <w:t xml:space="preserve"> </w:t>
      </w:r>
      <w:r>
        <w:t xml:space="preserve">Reconstruction</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Iraq</w:t>
      </w:r>
      <w:r>
        <w:t xml:space="preserve"> </w:t>
      </w:r>
      <w:r>
        <w:t xml:space="preserve">Baghdad</w:t>
      </w:r>
    </w:p>
    <w:bookmarkStart w:id="29" w:name="Xc8ffcb3627b695c5e0829b13d4ad45a60bbc6fe"/>
    <w:p>
      <w:pPr>
        <w:pStyle w:val="Heading1"/>
      </w:pPr>
      <w:r>
        <w:t xml:space="preserve">Thesis Proposal: The Critical Role of the Carpenter in Urban Reconstruction and Economic Resilience in Iraq Baghdad</w:t>
      </w:r>
    </w:p>
    <w:bookmarkStart w:id="20" w:name="abstract"/>
    <w:p>
      <w:pPr>
        <w:pStyle w:val="Heading2"/>
      </w:pPr>
      <w:r>
        <w:t xml:space="preserve">Abstract</w:t>
      </w:r>
    </w:p>
    <w:p>
      <w:pPr>
        <w:pStyle w:val="FirstParagraph"/>
      </w:pPr>
      <w:r>
        <w:t xml:space="preserve">This Thesis Proposal outlines a research study examining the indispensable contributions of the Carpenter within the socio-economic and infrastructural landscape of Iraq Baghdad. Focusing specifically on post-conflict reconstruction dynamics, this research addresses a significant gap in understanding how skilled carpentry tradespeople drive local economic recovery, preserve cultural heritage through traditional craftsmanship, and contribute to housing solutions in a city still grappling with decades of conflict-induced damage. The study will investigate the operational challenges, skill development needs, and economic impact of Carpenter professionals across Baghdad's diverse neighborhoods. By centering the Carpentry profession within Baghdad's reconstruction narrative, this Thesis Proposal establishes a framework for recognizing artisanal labor as a cornerstone of sustainable urban renewal in Iraq.</w:t>
      </w:r>
    </w:p>
    <w:bookmarkEnd w:id="20"/>
    <w:bookmarkStart w:id="21" w:name="introduction-context-and-significance"/>
    <w:p>
      <w:pPr>
        <w:pStyle w:val="Heading2"/>
      </w:pPr>
      <w:r>
        <w:t xml:space="preserve">1. Introduction: Context and Significance</w:t>
      </w:r>
    </w:p>
    <w:p>
      <w:pPr>
        <w:pStyle w:val="FirstParagraph"/>
      </w:pPr>
      <w:r>
        <w:t xml:space="preserve">Baghdad, the capital city of Iraq, faces immense challenges in rebuilding its infrastructure and communities following years of political instability, conflict, and economic sanctions. While large-scale reconstruction projects often dominate international discourse, the foundational role of skilled tradespeople—particularly the Carpenter—is frequently overlooked. The Carpenter is not merely a manual laborer; they are essential artisans who construct housing frames, restore historic buildings (like those in the Al-Mustansiriya district), build furniture for displaced families, and support local small businesses. In Iraq Baghdad, where access to modern construction materials can be inconsistent and traditional building techniques remain vital for cultural continuity, the Carpenter serves as a linchpin in community recovery. This Thesis Proposal argues that neglecting the specific needs and contributions of the Carpenter population hinders holistic reconstruction efforts in Baghdad. Understanding their realities is crucial for developing effective local economic policies within Iraq's urban centers.</w:t>
      </w:r>
    </w:p>
    <w:bookmarkEnd w:id="21"/>
    <w:bookmarkStart w:id="22" w:name="problem-statement"/>
    <w:p>
      <w:pPr>
        <w:pStyle w:val="Heading2"/>
      </w:pPr>
      <w:r>
        <w:t xml:space="preserve">2. Problem Statement</w:t>
      </w:r>
    </w:p>
    <w:p>
      <w:pPr>
        <w:pStyle w:val="FirstParagraph"/>
      </w:pPr>
      <w:r>
        <w:t xml:space="preserve">Despite the undeniable centrality of carpentry to Baghdad's rebuilding process, there exists a profound lack of empirical research focused on the Carpenter profession itself within Iraq Baghdad. Current studies often focus on large-scale architecture or governmental policies without adequately capturing the lived experiences and operational constraints faced by individual Carpenter artisans. Key gaps include: (1) Limited data on vocational training accessibility for aspiring Carpenters in Baghdad's post-conflict environment; (2) Insufficient analysis of how market dynamics, material shortages, and security concerns directly impact a Carpenter's daily work and income generation within Iraq Baghdad; (3) A dearth of research linking the development of local Carpentry skills to broader community resilience and poverty reduction initiatives. This research gap impedes the ability to design targeted interventions that truly support this vital workforce.</w:t>
      </w:r>
    </w:p>
    <w:bookmarkEnd w:id="22"/>
    <w:bookmarkStart w:id="23" w:name="research-questions"/>
    <w:p>
      <w:pPr>
        <w:pStyle w:val="Heading2"/>
      </w:pPr>
      <w:r>
        <w:t xml:space="preserve">3. Research Questions</w:t>
      </w:r>
    </w:p>
    <w:p>
      <w:pPr>
        <w:pStyle w:val="FirstParagraph"/>
      </w:pPr>
      <w:r>
        <w:t xml:space="preserve">This Thesis Proposal seeks to address these gaps through the following core research questions:</w:t>
      </w:r>
    </w:p>
    <w:p>
      <w:pPr>
        <w:numPr>
          <w:ilvl w:val="0"/>
          <w:numId w:val="1001"/>
        </w:numPr>
        <w:pStyle w:val="Compact"/>
      </w:pPr>
      <w:r>
        <w:t xml:space="preserve">How do Carpentry professionals in Iraq Baghdad navigate challenges related to material procurement, safety standards, and market competition within the current economic climate?</w:t>
      </w:r>
    </w:p>
    <w:p>
      <w:pPr>
        <w:numPr>
          <w:ilvl w:val="0"/>
          <w:numId w:val="1001"/>
        </w:numPr>
        <w:pStyle w:val="Compact"/>
      </w:pPr>
      <w:r>
        <w:t xml:space="preserve">To what extent does access to formal vocational training programs directly correlate with skill development, business sustainability, and income levels among Carpenters operating in Baghdad's urban districts?</w:t>
      </w:r>
    </w:p>
    <w:p>
      <w:pPr>
        <w:numPr>
          <w:ilvl w:val="0"/>
          <w:numId w:val="1001"/>
        </w:numPr>
        <w:pStyle w:val="Compact"/>
      </w:pPr>
      <w:r>
        <w:t xml:space="preserve">How do Carpenter artisans contribute to preserving cultural identity through traditional building techniques or furniture craftsmanship within the specific context of Baghdad, and how is this significance perceived locally?</w:t>
      </w:r>
    </w:p>
    <w:bookmarkEnd w:id="23"/>
    <w:bookmarkStart w:id="24" w:name="literature-review-preliminary"/>
    <w:p>
      <w:pPr>
        <w:pStyle w:val="Heading2"/>
      </w:pPr>
      <w:r>
        <w:t xml:space="preserve">4. Literature Review (Preliminary)</w:t>
      </w:r>
    </w:p>
    <w:p>
      <w:pPr>
        <w:pStyle w:val="FirstParagraph"/>
      </w:pPr>
      <w:r>
        <w:t xml:space="preserve">Existing scholarship on post-conflict reconstruction in Iraq often emphasizes macro-level governance and large infrastructure projects (e.g., studies by Al-Jabiri, 2019; Hassan, 2021). While valuable, these works rarely delve into the micro-economy of skilled trades. Research on craftspeople in other conflict-affected regions (e.g., studies on Syrian artisans by UN-Habitat) highlights the critical role of artisanal labor in community recovery, yet lacks specific focus on carpentry within an Iraqi urban setting like Baghdad. Limited studies exist specifically addressing vocational training for traditional crafts in Iraq (e.g., a brief report by ILO Iraq, 2020), but they do not center the Carpenter's experience. This Thesis Proposal directly addresses this scholarly void by placing the Carpenter at the heart of the analysis within Iraq Baghdad.</w:t>
      </w:r>
    </w:p>
    <w:bookmarkEnd w:id="24"/>
    <w:bookmarkStart w:id="25" w:name="methodology"/>
    <w:p>
      <w:pPr>
        <w:pStyle w:val="Heading2"/>
      </w:pPr>
      <w:r>
        <w:t xml:space="preserve">5. Methodology</w:t>
      </w:r>
    </w:p>
    <w:p>
      <w:pPr>
        <w:pStyle w:val="FirstParagraph"/>
      </w:pPr>
      <w:r>
        <w:t xml:space="preserve">This mixed-methods research will employ a sequential approach to gather comprehensive insights from Carpentry professionals in Baghdad:</w:t>
      </w:r>
    </w:p>
    <w:p>
      <w:pPr>
        <w:numPr>
          <w:ilvl w:val="0"/>
          <w:numId w:val="1002"/>
        </w:numPr>
        <w:pStyle w:val="Compact"/>
      </w:pPr>
      <w:r>
        <w:rPr>
          <w:bCs/>
          <w:b/>
        </w:rPr>
        <w:t xml:space="preserve">Phase 1 (Quantitative):</w:t>
      </w:r>
      <w:r>
        <w:t xml:space="preserve"> </w:t>
      </w:r>
      <w:r>
        <w:t xml:space="preserve">A structured survey targeting 150 active Carpenter artisans across five distinct Baghdad neighborhoods (e.g., Kadhimiya, Al-Rusafa, Al-Mansour, Sadr City, and Old Baghdad), assessing business scale, income sources, material access challenges, training history.</w:t>
      </w:r>
    </w:p>
    <w:p>
      <w:pPr>
        <w:numPr>
          <w:ilvl w:val="0"/>
          <w:numId w:val="1002"/>
        </w:numPr>
        <w:pStyle w:val="Compact"/>
      </w:pPr>
      <w:r>
        <w:rPr>
          <w:bCs/>
          <w:b/>
        </w:rPr>
        <w:t xml:space="preserve">Phase 2 (Qualitative):</w:t>
      </w:r>
      <w:r>
        <w:t xml:space="preserve"> </w:t>
      </w:r>
      <w:r>
        <w:t xml:space="preserve">In-depth interviews with 20-30 Carpenter professionals from the survey pool to explore lived experiences in detail. Focus groups will also be conducted with local trade association representatives and community leaders in Iraq Baghdad to contextualize findings within broader social structures.</w:t>
      </w:r>
    </w:p>
    <w:p>
      <w:pPr>
        <w:numPr>
          <w:ilvl w:val="0"/>
          <w:numId w:val="1002"/>
        </w:numPr>
        <w:pStyle w:val="Compact"/>
      </w:pPr>
      <w:r>
        <w:rPr>
          <w:bCs/>
          <w:b/>
        </w:rPr>
        <w:t xml:space="preserve">Data Analysis:</w:t>
      </w:r>
      <w:r>
        <w:t xml:space="preserve"> </w:t>
      </w:r>
      <w:r>
        <w:t xml:space="preserve">Quantitative data analyzed using SPSS for statistical trends; qualitative data subjected to thematic analysis focusing on recurring challenges, resilience strategies, and cultural contributions. Triangulation between methods will ensure robust conclusions relevant to the specific context of Iraq Baghdad.</w:t>
      </w:r>
    </w:p>
    <w:bookmarkEnd w:id="25"/>
    <w:bookmarkStart w:id="26" w:name="expected-contribution"/>
    <w:p>
      <w:pPr>
        <w:pStyle w:val="Heading2"/>
      </w:pPr>
      <w:r>
        <w:t xml:space="preserve">6. Expected Contribution</w:t>
      </w:r>
    </w:p>
    <w:p>
      <w:pPr>
        <w:pStyle w:val="FirstParagraph"/>
      </w:pPr>
      <w:r>
        <w:t xml:space="preserve">This Thesis Proposal anticipates significant contributions: (1) A detailed, evidence-based profile of the Carpenter profession in Baghdad, moving beyond stereotype to reveal their complex economic and cultural role; (2) Practical recommendations for Iraqi policymakers, NGOs, and vocational training institutions on designing effective support programs tailored to Baghdad's Carpenter workforce; (3) A model framework demonstrating how investing in skilled artisanal trades like carpentry is not merely a labor issue but a fundamental strategy for sustainable urban renewal within Iraq. By centering the Carpenter within the narrative of Iraq Baghdad's future, this research directly supports goals of local economic empowerment and cultural preservation.</w:t>
      </w:r>
    </w:p>
    <w:bookmarkEnd w:id="26"/>
    <w:bookmarkStart w:id="27" w:name="conclusion"/>
    <w:p>
      <w:pPr>
        <w:pStyle w:val="Heading2"/>
      </w:pPr>
      <w:r>
        <w:t xml:space="preserve">7. Conclusion</w:t>
      </w:r>
    </w:p>
    <w:p>
      <w:pPr>
        <w:pStyle w:val="FirstParagraph"/>
      </w:pPr>
      <w:r>
        <w:t xml:space="preserve">The Carpenter is an often invisible yet indispensable agent in the rebuilding of Baghdad, Iraq. This Thesis Proposal underscores that effective reconstruction in Iraq cannot be achieved without recognizing and supporting the skilled labor force operating on the ground level, particularly those mastering traditional carpentry skills vital for Baghdad's architectural identity and functional housing needs. Ignoring this segment of the workforce risks perpetuating cycles of poverty and undermining long-term urban resilience in a city at a critical juncture. This research will provide actionable insights to ensure that the Carpenter's contribution is not only acknowledged but actively nurtured as a key pillar for a more stable, prosperous, and culturally rooted Iraq Baghdad. The findings of this Thesis Proposal will offer crucial evidence to policymakers and stakeholders committed to genuine recovery in Iraq.</w:t>
      </w:r>
    </w:p>
    <w:bookmarkEnd w:id="27"/>
    <w:bookmarkStart w:id="28" w:name="word-count-895"/>
    <w:p>
      <w:pPr>
        <w:pStyle w:val="Heading2"/>
      </w:pPr>
      <w:r>
        <w:t xml:space="preserve">Word Count: 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Post-Conflict Reconstruction - A Case Study of Iraq Baghdad</dc:title>
  <dc:creator/>
  <dc:language>en</dc:language>
  <cp:keywords/>
  <dcterms:created xsi:type="dcterms:W3CDTF">2026-07-18T11:24:02Z</dcterms:created>
  <dcterms:modified xsi:type="dcterms:W3CDTF">2026-07-18T11:24:02Z</dcterms:modified>
</cp:coreProperties>
</file>

<file path=docProps/custom.xml><?xml version="1.0" encoding="utf-8"?>
<Properties xmlns="http://schemas.openxmlformats.org/officeDocument/2006/custom-properties" xmlns:vt="http://schemas.openxmlformats.org/officeDocument/2006/docPropsVTypes"/>
</file>