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Italy</w:t>
      </w:r>
      <w:r>
        <w:t xml:space="preserve"> </w:t>
      </w:r>
      <w:r>
        <w:t xml:space="preserve">Naples</w:t>
      </w:r>
    </w:p>
    <w:bookmarkStart w:id="29" w:name="Xebf0633391f6c038f5b4559b97062c99b193a9a"/>
    <w:p>
      <w:pPr>
        <w:pStyle w:val="Heading1"/>
      </w:pPr>
      <w:r>
        <w:t xml:space="preserve">Thesis Proposal: Preserving Cultural Heritage Through Artisanal Craftsmanship – A Study of Traditional Carpenter Practices in Naples, Italy</w:t>
      </w:r>
    </w:p>
    <w:bookmarkStart w:id="20" w:name="introduction-and-background"/>
    <w:p>
      <w:pPr>
        <w:pStyle w:val="Heading2"/>
      </w:pPr>
      <w:r>
        <w:t xml:space="preserve">1. Introduction and Background</w:t>
      </w:r>
    </w:p>
    <w:p>
      <w:pPr>
        <w:pStyle w:val="FirstParagraph"/>
      </w:pPr>
      <w:r>
        <w:t xml:space="preserve">The intricate art of carpentry represents a vital thread in the cultural tapestry of Italy, particularly within the historic cityscape of Naples. This Thesis Proposal investigates the contemporary state, challenges, and potential revitalization strategies for traditional carpenter craftsmanship in Naples—a city where wooden structures have defined architectural identity for centuries. From ornate Baroque altarpieces to artisanal furniture workshops nestled in historic districts like Spaccanapoli, carpentry has been central to Naples' social and economic fabric. However, globalization, industrialization, and shifting cultural priorities threaten this irreplaceable heritage. This research responds to the urgent need for a systematic study of</w:t>
      </w:r>
      <w:r>
        <w:t xml:space="preserve"> </w:t>
      </w:r>
      <w:r>
        <w:rPr>
          <w:iCs/>
          <w:i/>
        </w:rPr>
        <w:t xml:space="preserve">carpenter</w:t>
      </w:r>
      <w:r>
        <w:t xml:space="preserve"> </w:t>
      </w:r>
      <w:r>
        <w:t xml:space="preserve">practices in</w:t>
      </w:r>
      <w:r>
        <w:t xml:space="preserve"> </w:t>
      </w:r>
      <w:r>
        <w:rPr>
          <w:iCs/>
          <w:i/>
        </w:rPr>
        <w:t xml:space="preserve">Italy Naples</w:t>
      </w:r>
      <w:r>
        <w:t xml:space="preserve">, framing it as both an academic inquiry and a practical intervention for cultural preservation.</w:t>
      </w:r>
    </w:p>
    <w:bookmarkEnd w:id="20"/>
    <w:bookmarkStart w:id="21" w:name="problem-statement"/>
    <w:p>
      <w:pPr>
        <w:pStyle w:val="Heading2"/>
      </w:pPr>
      <w:r>
        <w:t xml:space="preserve">2. Problem Statement</w:t>
      </w:r>
    </w:p>
    <w:p>
      <w:pPr>
        <w:pStyle w:val="FirstParagraph"/>
      </w:pPr>
      <w:r>
        <w:t xml:space="preserve">Naples faces a critical erosion of its artisanal carpentry heritage. Younger generations increasingly view traditional carpentry as economically unviable compared to modern construction techniques, leading to a dwindling pool of skilled artisans. Simultaneously, Naples' historic centers—designated UNESCO World Heritage sites—require meticulous restoration using period-accurate methods, yet lack access to master carpenters capable of executing such work. This gap creates a paradox: while the city's architectural identity demands preservation, the very craft needed for its salvation is濒危 (endangered). Current academic literature largely overlooks Naples’ unique carpentry traditions in favor of broader Italian artisan studies, leaving practitioners without evidence-based strategies for sustainability. This Thesis Proposal addresses this void through fieldwork and interdisciplinary analysis.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evolution of carpentry techniques specific to Naples’ architectural and cultural contexts from the 18th century to present.</w:t>
      </w:r>
    </w:p>
    <w:p>
      <w:pPr>
        <w:numPr>
          <w:ilvl w:val="0"/>
          <w:numId w:val="1001"/>
        </w:numPr>
        <w:pStyle w:val="Compact"/>
      </w:pPr>
      <w:r>
        <w:t xml:space="preserve">To assess socio-economic barriers facing contemporary carpenter practitioners in Naples (e.g., training accessibility, market competition).</w:t>
      </w:r>
    </w:p>
    <w:p>
      <w:pPr>
        <w:numPr>
          <w:ilvl w:val="0"/>
          <w:numId w:val="1001"/>
        </w:numPr>
        <w:pStyle w:val="Compact"/>
      </w:pPr>
      <w:r>
        <w:t xml:space="preserve">To evaluate how traditional carpentry can be integrated into modern heritage conservation projects within</w:t>
      </w:r>
      <w:r>
        <w:t xml:space="preserve"> </w:t>
      </w:r>
      <w:r>
        <w:rPr>
          <w:iCs/>
          <w:i/>
        </w:rPr>
        <w:t xml:space="preserve">Italy Naples</w:t>
      </w:r>
      <w:r>
        <w:t xml:space="preserve">.</w:t>
      </w:r>
    </w:p>
    <w:p>
      <w:pPr>
        <w:numPr>
          <w:ilvl w:val="0"/>
          <w:numId w:val="1001"/>
        </w:numPr>
        <w:pStyle w:val="Compact"/>
      </w:pPr>
      <w:r>
        <w:t xml:space="preserve">To co-design a community-based preservation model with local artisans, cultural institutions, and municipal authorities.</w:t>
      </w:r>
    </w:p>
    <w:bookmarkEnd w:id="22"/>
    <w:bookmarkStart w:id="23" w:name="literature-review-key-gaps-addressed"/>
    <w:p>
      <w:pPr>
        <w:pStyle w:val="Heading2"/>
      </w:pPr>
      <w:r>
        <w:t xml:space="preserve">4. Literature Review (Key Gaps Addressed)</w:t>
      </w:r>
    </w:p>
    <w:p>
      <w:pPr>
        <w:pStyle w:val="FirstParagraph"/>
      </w:pPr>
      <w:r>
        <w:t xml:space="preserve">Existing scholarship on Italian craftsmanship often focuses on Florence or Tuscany, neglecting Naples’ distinct socio-architectural narrative. While studies by scholars like Laura Lepri (2018) examine Sicilian woodwork, and Marco Motta (2020) analyzes Neapolitan metalwork, no comprehensive work centers on carpentry. Similarly, urban studies of Naples (e.g., Speranza &amp; D’Ambrosio 2019) treat traditional crafts as peripheral to gentrification discussions. This research bridges these gaps by situating</w:t>
      </w:r>
      <w:r>
        <w:t xml:space="preserve"> </w:t>
      </w:r>
      <w:r>
        <w:rPr>
          <w:iCs/>
          <w:i/>
        </w:rPr>
        <w:t xml:space="preserve">carpenter</w:t>
      </w:r>
      <w:r>
        <w:t xml:space="preserve"> </w:t>
      </w:r>
      <w:r>
        <w:t xml:space="preserve">skills within Naples' unique historical trajectory—particularly the influence of Spanish colonial architecture, Bourbon-era construction, and post-war reconstruction. It also engages with UNESCO’s 2015 guidelines on intangible cultural heritage to argue for carpentry as a living practice warranting institutional support.</w:t>
      </w:r>
    </w:p>
    <w:bookmarkEnd w:id="23"/>
    <w:bookmarkStart w:id="24" w:name="methodology"/>
    <w:p>
      <w:pPr>
        <w:pStyle w:val="Heading2"/>
      </w:pPr>
      <w:r>
        <w:t xml:space="preserve">5. Methodology</w:t>
      </w:r>
    </w:p>
    <w:p>
      <w:pPr>
        <w:pStyle w:val="FirstParagraph"/>
      </w:pPr>
      <w:r>
        <w:t xml:space="preserve">This interdisciplinary study employs mixed methods over 18 months:</w:t>
      </w:r>
    </w:p>
    <w:p>
      <w:pPr>
        <w:numPr>
          <w:ilvl w:val="0"/>
          <w:numId w:val="1002"/>
        </w:numPr>
        <w:pStyle w:val="Compact"/>
      </w:pPr>
      <w:r>
        <w:rPr>
          <w:bCs/>
          <w:b/>
        </w:rPr>
        <w:t xml:space="preserve">Ethnographic Fieldwork:</w:t>
      </w:r>
      <w:r>
        <w:t xml:space="preserve"> </w:t>
      </w:r>
      <w:r>
        <w:t xml:space="preserve">In-depth interviews with 15+ master carpenters across Naples (e.g., in Quartieri Spagnoli and Chiaia), documenting tools, techniques, and oral histories.</w:t>
      </w:r>
    </w:p>
    <w:p>
      <w:pPr>
        <w:numPr>
          <w:ilvl w:val="0"/>
          <w:numId w:val="1002"/>
        </w:numPr>
        <w:pStyle w:val="Compact"/>
      </w:pPr>
      <w:r>
        <w:rPr>
          <w:bCs/>
          <w:b/>
        </w:rPr>
        <w:t xml:space="preserve">Spatial Analysis:</w:t>
      </w:r>
      <w:r>
        <w:t xml:space="preserve"> </w:t>
      </w:r>
      <w:r>
        <w:t xml:space="preserve">GIS mapping of historic woodworking sites versus current artisan locations to identify spatial disconnection from heritage zones.</w:t>
      </w:r>
    </w:p>
    <w:p>
      <w:pPr>
        <w:numPr>
          <w:ilvl w:val="0"/>
          <w:numId w:val="1002"/>
        </w:numPr>
        <w:pStyle w:val="Compact"/>
      </w:pPr>
      <w:r>
        <w:rPr>
          <w:bCs/>
          <w:b/>
        </w:rPr>
        <w:t xml:space="preserve">Stakeholder Workshops:</w:t>
      </w:r>
      <w:r>
        <w:t xml:space="preserve"> </w:t>
      </w:r>
      <w:r>
        <w:t xml:space="preserve">Collaborative sessions with Naples’ Comune (Municipality), Associazione Artigiani di Napoli, and Istituto Centrale Restauro (ICR) to co-develop a training framework.</w:t>
      </w:r>
    </w:p>
    <w:p>
      <w:pPr>
        <w:numPr>
          <w:ilvl w:val="0"/>
          <w:numId w:val="1002"/>
        </w:numPr>
        <w:pStyle w:val="Compact"/>
      </w:pPr>
      <w:r>
        <w:rPr>
          <w:bCs/>
          <w:b/>
        </w:rPr>
        <w:t xml:space="preserve">Economic Assessment:</w:t>
      </w:r>
      <w:r>
        <w:t xml:space="preserve"> </w:t>
      </w:r>
      <w:r>
        <w:t xml:space="preserve">Cost-benefit analysis of traditional vs. industrial carpentry for municipal restoration projects.</w:t>
      </w:r>
    </w:p>
    <w:p>
      <w:pPr>
        <w:pStyle w:val="FirstParagraph"/>
      </w:pPr>
      <w:r>
        <w:t xml:space="preserve">All data will be triangulated through archival research at Naples’ Archivio di Stato and the Museo del Sottosuolo (underground museum), ensuring contextually grounded findings specific to</w:t>
      </w:r>
      <w:r>
        <w:t xml:space="preserve"> </w:t>
      </w:r>
      <w:r>
        <w:rPr>
          <w:iCs/>
          <w:i/>
        </w:rPr>
        <w:t xml:space="preserve">Italy Naples</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archive of Neapolitan carpentry techniques, including 3D scans of surviving tools (e.g., the "forbici di San Gennaro" scissors) and video demonstrations by master artisans.</w:t>
      </w:r>
    </w:p>
    <w:p>
      <w:pPr>
        <w:numPr>
          <w:ilvl w:val="0"/>
          <w:numId w:val="1003"/>
        </w:numPr>
        <w:pStyle w:val="Compact"/>
      </w:pPr>
      <w:r>
        <w:t xml:space="preserve">A policy brief for Naples’ City Council proposing incentives for heritage carpentry training, such as tax breaks for workshops using traditional methods in municipal projects.</w:t>
      </w:r>
    </w:p>
    <w:p>
      <w:pPr>
        <w:numPr>
          <w:ilvl w:val="0"/>
          <w:numId w:val="1003"/>
        </w:numPr>
        <w:pStyle w:val="Compact"/>
      </w:pPr>
      <w:r>
        <w:t xml:space="preserve">An operational model—</w:t>
      </w:r>
      <w:r>
        <w:rPr>
          <w:iCs/>
          <w:i/>
        </w:rPr>
        <w:t xml:space="preserve">Neapolis Craft Network</w:t>
      </w:r>
      <w:r>
        <w:t xml:space="preserve">—connecting apprenticeships with UNESCO-protected site restoration needs, ensuring economic viability while preserving cultural continuity.</w:t>
      </w:r>
    </w:p>
    <w:p>
      <w:pPr>
        <w:pStyle w:val="FirstParagraph"/>
      </w:pPr>
      <w:r>
        <w:t xml:space="preserve">The significance extends beyond academia: by positioning the</w:t>
      </w:r>
      <w:r>
        <w:t xml:space="preserve"> </w:t>
      </w:r>
      <w:r>
        <w:rPr>
          <w:iCs/>
          <w:i/>
        </w:rPr>
        <w:t xml:space="preserve">carpenter</w:t>
      </w:r>
      <w:r>
        <w:t xml:space="preserve"> </w:t>
      </w:r>
      <w:r>
        <w:t xml:space="preserve">as a key agent of urban identity in Naples, this research directly supports Italy’s National Strategy for Intangible Cultural Heritage (2018). It also aligns with EU initiatives like Creative Europe, offering a replicable framework for heritage cities across Southern Italy facing similar challenges. Critically, it counters the narrative that traditional crafts are "obsolete" by demonstrating their economic and cultural necessity.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5-9</w:t>
      </w:r>
    </w:p>
    <w:p>
      <w:pPr>
        <w:pStyle w:val="BodyText"/>
      </w:pPr>
      <w:r>
        <w:t xml:space="preserve">Months 10-18</w:t>
      </w:r>
    </w:p>
    <w:p>
      <w:pPr>
        <w:pStyle w:val="BodyText"/>
      </w:pPr>
      <w:r>
        <w:t xml:space="preserve">Archival Research &amp; Fieldwork Setup</w:t>
      </w:r>
    </w:p>
    <w:p>
      <w:pPr>
        <w:pStyle w:val="BodyText"/>
      </w:pPr>
      <w:r>
        <w:t xml:space="preserve">✓</w:t>
      </w:r>
    </w:p>
    <w:p>
      <w:pPr>
        <w:pStyle w:val="BodyText"/>
      </w:pPr>
      <w:r>
        <w:t xml:space="preserve">Master Craftsman Interviews &amp; Spatial Mapping</w:t>
      </w:r>
    </w:p>
    <w:p>
      <w:pPr>
        <w:pStyle w:val="BodyText"/>
      </w:pPr>
      <w:r>
        <w:t xml:space="preserve">✓</w:t>
      </w:r>
    </w:p>
    <w:p>
      <w:pPr>
        <w:pStyle w:val="BodyText"/>
      </w:pPr>
      <w:r>
        <w:t xml:space="preserve">Workshop Development &amp; Model Testing</w:t>
      </w:r>
    </w:p>
    <w:p>
      <w:pPr>
        <w:pStyle w:val="BodyText"/>
      </w:pPr>
      <w:r>
        <w:t xml:space="preserve">✓</w:t>
      </w:r>
    </w:p>
    <w:bookmarkEnd w:id="26"/>
    <w:bookmarkStart w:id="27" w:name="conclusion"/>
    <w:p>
      <w:pPr>
        <w:pStyle w:val="Heading2"/>
      </w:pPr>
      <w:r>
        <w:t xml:space="preserve">8. Conclusion</w:t>
      </w:r>
    </w:p>
    <w:p>
      <w:pPr>
        <w:pStyle w:val="FirstParagraph"/>
      </w:pPr>
      <w:r>
        <w:t xml:space="preserve">The survival of traditional carpentry in Naples is not merely about preserving woodwork—it is about safeguarding the soul of a city whose identity has been shaped by artisans for over 500 years. This Thesis Proposal elevates the humble carpenter from a historical footnote to a central figure in Naples' cultural future. By grounding academic rigor in the lived experiences of Neapolitan craftspeople, it offers actionable pathways to transform heritage from passive relic into active community asset. In</w:t>
      </w:r>
      <w:r>
        <w:t xml:space="preserve"> </w:t>
      </w:r>
      <w:r>
        <w:rPr>
          <w:iCs/>
          <w:i/>
        </w:rPr>
        <w:t xml:space="preserve">Italy Naples</w:t>
      </w:r>
      <w:r>
        <w:t xml:space="preserve">, where every alleyway whispers stories of wood and craftsmanship, this research asserts that the next chapter must be written by those who know how to wield a chisel with wisdom.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Traditional Carpenter Craftsmanship in Italy Naples</dc:title>
  <dc:creator/>
  <dc:language>en</dc:language>
  <cp:keywords/>
  <dcterms:created xsi:type="dcterms:W3CDTF">2026-04-30T12:26:27Z</dcterms:created>
  <dcterms:modified xsi:type="dcterms:W3CDTF">2026-04-30T12:26:27Z</dcterms:modified>
</cp:coreProperties>
</file>

<file path=docProps/custom.xml><?xml version="1.0" encoding="utf-8"?>
<Properties xmlns="http://schemas.openxmlformats.org/officeDocument/2006/custom-properties" xmlns:vt="http://schemas.openxmlformats.org/officeDocument/2006/docPropsVTypes"/>
</file>