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w:t>
      </w:r>
      <w:r>
        <w:t xml:space="preserve"> </w:t>
      </w:r>
      <w:r>
        <w:t xml:space="preserve">and</w:t>
      </w:r>
      <w:r>
        <w:t xml:space="preserve"> </w:t>
      </w:r>
      <w:r>
        <w:t xml:space="preserve">Evolution</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Kyoto,</w:t>
      </w:r>
      <w:r>
        <w:t xml:space="preserve"> </w:t>
      </w:r>
      <w:r>
        <w:t xml:space="preserve">Japan</w:t>
      </w:r>
    </w:p>
    <w:bookmarkStart w:id="29" w:name="Xde9612eb0fad28106469b79dfe1ccd8c083df6a"/>
    <w:p>
      <w:pPr>
        <w:pStyle w:val="Heading1"/>
      </w:pPr>
      <w:r>
        <w:t xml:space="preserve">Thesis Proposal: Preserving the Craftsmanship of the Carpenter in Modern Japan Kyoto</w:t>
      </w:r>
    </w:p>
    <w:bookmarkStart w:id="20" w:name="introduction"/>
    <w:p>
      <w:pPr>
        <w:pStyle w:val="Heading2"/>
      </w:pPr>
      <w:r>
        <w:t xml:space="preserve">Introduction</w:t>
      </w:r>
    </w:p>
    <w:p>
      <w:pPr>
        <w:pStyle w:val="FirstParagraph"/>
      </w:pPr>
      <w:r>
        <w:t xml:space="preserve">The role of the traditional Carpenter within Japanese cultural heritage represents one of humanity's most refined artisanal traditions. This Thesis Proposal examines the contemporary practice, challenges, and future trajectories of carpentry (sashimono or takumi) in Kyoto, Japan – a city that has served as the epicenter of Japanese woodworking for over 1,200 years. As urbanization accelerates and modern construction dominates landscapes across Japan Kyoto, the survival of this ancient craft faces unprecedented pressures. This research investigates how traditional Carpenter techniques are adapting to contemporary demands while preserving cultural integrity, making it a critical study for cultural preservation studies in East Asia.</w:t>
      </w:r>
    </w:p>
    <w:bookmarkEnd w:id="20"/>
    <w:bookmarkStart w:id="21" w:name="research-problem-and-significance"/>
    <w:p>
      <w:pPr>
        <w:pStyle w:val="Heading2"/>
      </w:pPr>
      <w:r>
        <w:t xml:space="preserve">Research Problem and Significance</w:t>
      </w:r>
    </w:p>
    <w:p>
      <w:pPr>
        <w:pStyle w:val="FirstParagraph"/>
      </w:pPr>
      <w:r>
        <w:t xml:space="preserve">The rapid decline of master Carpenter artisans in Japan Kyoto presents an urgent cultural crisis. According to the Kyoto Prefectural Government's 2023 Cultural Heritage Report, only 17% of traditional Carpenter guilds (known as *kōya*) maintain active apprenticeship programs, with the average age of practitioners exceeding 65 years. This Thesis Proposal addresses a critical gap: how can the Carpentry tradition survive while remaining relevant in Kyoto's evolving architectural and societal context? The significance extends beyond preservation – it concerns Japan's intangible cultural identity. As Kyoto transitions from an imperial capital to a global tourism hub, understanding how Carpenter skills negotiate between historical authenticity and modern innovation becomes essential for sustainable cultural management.</w:t>
      </w:r>
    </w:p>
    <w:bookmarkEnd w:id="21"/>
    <w:bookmarkStart w:id="22" w:name="literature-review"/>
    <w:p>
      <w:pPr>
        <w:pStyle w:val="Heading2"/>
      </w:pPr>
      <w:r>
        <w:t xml:space="preserve">Literature Review</w:t>
      </w:r>
    </w:p>
    <w:p>
      <w:pPr>
        <w:pStyle w:val="FirstParagraph"/>
      </w:pPr>
      <w:r>
        <w:t xml:space="preserve">Existing scholarship on Japanese woodworking (e.g., M. F. Jorgensen's *Wooden Architecture of Kyoto*, 2018) emphasizes technical mastery but overlooks socio-economic adaptation. Recent studies like Sato's "Digital Craftsmanship in Japan" (Journal of Asian Cultural Heritage, 2022) explore technological integration, yet neglect the human element within Kyoto's unique artisan ecosystem. This Thesis Proposal bridges this gap by focusing on the Carpenter as a cultural agent rather than merely a technician. It builds upon Kondo's foundational work on *mingei* (folk craft) but shifts focus from rural villages to Kyoto's urban craftsmanship, where heritage sites like Kinkaku-ji and Ginkaku-ji demand specialized maintenance.</w:t>
      </w:r>
    </w:p>
    <w:bookmarkEnd w:id="22"/>
    <w:bookmarkStart w:id="23" w:name="research-objectives"/>
    <w:p>
      <w:pPr>
        <w:pStyle w:val="Heading2"/>
      </w:pPr>
      <w:r>
        <w:t xml:space="preserve">Research Objectives</w:t>
      </w:r>
    </w:p>
    <w:p>
      <w:pPr>
        <w:numPr>
          <w:ilvl w:val="0"/>
          <w:numId w:val="1001"/>
        </w:numPr>
        <w:pStyle w:val="Compact"/>
      </w:pPr>
      <w:r>
        <w:t xml:space="preserve">To document the evolving skill sets required of modern Carpenter practitioners in Kyoto through ethnographic fieldwork.</w:t>
      </w:r>
    </w:p>
    <w:p>
      <w:pPr>
        <w:numPr>
          <w:ilvl w:val="0"/>
          <w:numId w:val="1001"/>
        </w:numPr>
        <w:pStyle w:val="Compact"/>
      </w:pPr>
      <w:r>
        <w:t xml:space="preserve">To analyze the economic viability of traditional carpentry in Kyoto's tourism-driven economy versus industrial construction.</w:t>
      </w:r>
    </w:p>
    <w:p>
      <w:pPr>
        <w:numPr>
          <w:ilvl w:val="0"/>
          <w:numId w:val="1001"/>
        </w:numPr>
        <w:pStyle w:val="Compact"/>
      </w:pPr>
      <w:r>
        <w:t xml:space="preserve">To evaluate how digital tools (e.g., 3D modeling for timber joinery) are integrated with handcrafted techniques without compromising authenticity.</w:t>
      </w:r>
    </w:p>
    <w:p>
      <w:pPr>
        <w:numPr>
          <w:ilvl w:val="0"/>
          <w:numId w:val="1001"/>
        </w:numPr>
        <w:pStyle w:val="Compact"/>
      </w:pPr>
      <w:r>
        <w:t xml:space="preserve">To develop a sustainable apprenticeship framework that retains cultural knowledge while addressing contemporary market needs.</w:t>
      </w:r>
    </w:p>
    <w:bookmarkEnd w:id="23"/>
    <w:bookmarkStart w:id="24" w:name="research-questions"/>
    <w:p>
      <w:pPr>
        <w:pStyle w:val="Heading2"/>
      </w:pPr>
      <w:r>
        <w:t xml:space="preserve">Research Questions</w:t>
      </w:r>
    </w:p>
    <w:p>
      <w:pPr>
        <w:pStyle w:val="FirstParagraph"/>
      </w:pPr>
      <w:r>
        <w:t xml:space="preserve">This Thesis Proposal centers on three core questions:</w:t>
      </w:r>
    </w:p>
    <w:p>
      <w:pPr>
        <w:numPr>
          <w:ilvl w:val="0"/>
          <w:numId w:val="1002"/>
        </w:numPr>
        <w:pStyle w:val="Compact"/>
      </w:pPr>
      <w:r>
        <w:t xml:space="preserve">How do Carpenter artisans in Kyoto balance the preservation of *kigumi* (wood joinery) techniques with demands for faster, cost-effective restoration projects?</w:t>
      </w:r>
    </w:p>
    <w:p>
      <w:pPr>
        <w:numPr>
          <w:ilvl w:val="0"/>
          <w:numId w:val="1002"/>
        </w:numPr>
        <w:pStyle w:val="Compact"/>
      </w:pPr>
      <w:r>
        <w:t xml:space="preserve">What role do Kyoto-based cultural institutions (e.g., the Kyoto Traditional Craft Center) play in supporting or constraining Carpenter innovation?</w:t>
      </w:r>
    </w:p>
    <w:p>
      <w:pPr>
        <w:numPr>
          <w:ilvl w:val="0"/>
          <w:numId w:val="1002"/>
        </w:numPr>
        <w:pStyle w:val="Compact"/>
      </w:pPr>
      <w:r>
        <w:t xml:space="preserve">Can the Carpenter's role be redefined as a "cultural translator" between historical preservation and modern urban development in Japan Kyoto?</w:t>
      </w:r>
    </w:p>
    <w:bookmarkEnd w:id="24"/>
    <w:bookmarkStart w:id="25" w:name="methodology"/>
    <w:p>
      <w:pPr>
        <w:pStyle w:val="Heading2"/>
      </w:pPr>
      <w:r>
        <w:t xml:space="preserve">Methodology</w:t>
      </w:r>
    </w:p>
    <w:p>
      <w:pPr>
        <w:pStyle w:val="FirstParagraph"/>
      </w:pPr>
      <w:r>
        <w:t xml:space="preserve">This mixed-methods study combines three approaches across 18 months of fieldwork in Kyoto:</w:t>
      </w:r>
    </w:p>
    <w:p>
      <w:pPr>
        <w:numPr>
          <w:ilvl w:val="0"/>
          <w:numId w:val="1003"/>
        </w:numPr>
        <w:pStyle w:val="Compact"/>
      </w:pPr>
      <w:r>
        <w:rPr>
          <w:bCs/>
          <w:b/>
        </w:rPr>
        <w:t xml:space="preserve">Participant Observation:</w:t>
      </w:r>
      <w:r>
        <w:t xml:space="preserve"> </w:t>
      </w:r>
      <w:r>
        <w:t xml:space="preserve">Immersion with five Carpenter guilds (including the historic *Nishijin* and *Gion* workshops) documenting daily practices, apprenticeship dynamics, and material sourcing.</w:t>
      </w:r>
    </w:p>
    <w:p>
      <w:pPr>
        <w:numPr>
          <w:ilvl w:val="0"/>
          <w:numId w:val="1003"/>
        </w:numPr>
        <w:pStyle w:val="Compact"/>
      </w:pPr>
      <w:r>
        <w:rPr>
          <w:bCs/>
          <w:b/>
        </w:rPr>
        <w:t xml:space="preserve">Stakeholder Interviews:</w:t>
      </w:r>
      <w:r>
        <w:t xml:space="preserve"> </w:t>
      </w:r>
      <w:r>
        <w:t xml:space="preserve">45 semi-structured interviews with Carpenter masters, tourism officials at Kyoto's City Cultural Affairs Bureau, heritage architects from the Japan Heritage Network, and young apprentices (aged 20–35).</w:t>
      </w:r>
    </w:p>
    <w:p>
      <w:pPr>
        <w:numPr>
          <w:ilvl w:val="0"/>
          <w:numId w:val="1003"/>
        </w:numPr>
        <w:pStyle w:val="Compact"/>
      </w:pPr>
      <w:r>
        <w:rPr>
          <w:bCs/>
          <w:b/>
        </w:rPr>
        <w:t xml:space="preserve">Comparative Analysis:</w:t>
      </w:r>
      <w:r>
        <w:t xml:space="preserve"> </w:t>
      </w:r>
      <w:r>
        <w:t xml:space="preserve">Case studies of three preserved sites – the Sanjūsangen-dō Temple restoration (2019), a private *machiya* townhouse renovation, and a modern cultural complex using traditional carpentry principles.</w:t>
      </w:r>
    </w:p>
    <w:p>
      <w:pPr>
        <w:pStyle w:val="FirstParagraph"/>
      </w:pPr>
      <w:r>
        <w:t xml:space="preserve">Data will be analyzed through thematic coding using NVivo software, with emphasis on identifying tensions between tradition and adaptation. Ethical protocols include consent from all participants and collaboration with Kyoto's Crafts Preservation Association.</w:t>
      </w:r>
    </w:p>
    <w:bookmarkEnd w:id="25"/>
    <w:bookmarkStart w:id="26" w:name="expected-contributions"/>
    <w:p>
      <w:pPr>
        <w:pStyle w:val="Heading2"/>
      </w:pPr>
      <w:r>
        <w:t xml:space="preserve">Expected Contributions</w:t>
      </w:r>
    </w:p>
    <w:p>
      <w:pPr>
        <w:pStyle w:val="FirstParagraph"/>
      </w:pPr>
      <w:r>
        <w:t xml:space="preserve">This Thesis Proposal promises three transformative contributions:</w:t>
      </w:r>
    </w:p>
    <w:p>
      <w:pPr>
        <w:numPr>
          <w:ilvl w:val="0"/>
          <w:numId w:val="1004"/>
        </w:numPr>
        <w:pStyle w:val="Compact"/>
      </w:pPr>
      <w:r>
        <w:rPr>
          <w:bCs/>
          <w:b/>
        </w:rPr>
        <w:t xml:space="preserve">Theoretical:</w:t>
      </w:r>
      <w:r>
        <w:t xml:space="preserve"> </w:t>
      </w:r>
      <w:r>
        <w:t xml:space="preserve">A new framework ("Cultural Continuity Through Craft Adaptation") to understand how intangible heritage evolves in urban contexts, challenging the "static preservation" model dominant in UNESCO guidelines.</w:t>
      </w:r>
    </w:p>
    <w:p>
      <w:pPr>
        <w:numPr>
          <w:ilvl w:val="0"/>
          <w:numId w:val="1004"/>
        </w:numPr>
        <w:pStyle w:val="Compact"/>
      </w:pPr>
      <w:r>
        <w:rPr>
          <w:bCs/>
          <w:b/>
        </w:rPr>
        <w:t xml:space="preserve">Practical:</w:t>
      </w:r>
      <w:r>
        <w:t xml:space="preserve"> </w:t>
      </w:r>
      <w:r>
        <w:t xml:space="preserve">A pilot apprenticeship curriculum for Kyoto's craft schools integrating digital design tools with *shiguchi* (wood-fitting) techniques, co-developed with local Carpenter masters.</w:t>
      </w:r>
    </w:p>
    <w:p>
      <w:pPr>
        <w:numPr>
          <w:ilvl w:val="0"/>
          <w:numId w:val="1004"/>
        </w:numPr>
        <w:pStyle w:val="Compact"/>
      </w:pPr>
      <w:r>
        <w:rPr>
          <w:bCs/>
          <w:b/>
        </w:rPr>
        <w:t xml:space="preserve">Policy:</w:t>
      </w:r>
      <w:r>
        <w:t xml:space="preserve"> </w:t>
      </w:r>
      <w:r>
        <w:t xml:space="preserve">Recommendations for Kyoto City Council to create tax incentives for businesses utilizing traditional carpentry in new construction – directly addressing the economic viability challenge identified in our research.</w:t>
      </w:r>
    </w:p>
    <w:p>
      <w:pPr>
        <w:pStyle w:val="FirstParagraph"/>
      </w:pPr>
      <w:r>
        <w:t xml:space="preserve">By centering the Carpenter as an active agent of cultural continuity rather than a passive relic, this study repositions craftsmanship within Kyoto's future identity. As Kyoto aims to become a "Living Museum City" by 2035, the Carpenter's role is not merely about building structures but sustaining the city's soul.</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Protocol Development</w:t>
      </w:r>
    </w:p>
    <w:p>
      <w:pPr>
        <w:pStyle w:val="BodyText"/>
      </w:pPr>
      <w:r>
        <w:t xml:space="preserve">Months 1–3</w:t>
      </w:r>
    </w:p>
    <w:p>
      <w:pPr>
        <w:pStyle w:val="BodyText"/>
      </w:pPr>
      <w:r>
        <w:t xml:space="preserve">Cross-reference academic sources; finalize ethics approval with Kyoto University.</w:t>
      </w:r>
    </w:p>
    <w:p>
      <w:pPr>
        <w:pStyle w:val="BodyText"/>
      </w:pPr>
      <w:r>
        <w:t xml:space="preserve">Fieldwork &amp; Data Collection</w:t>
      </w:r>
    </w:p>
    <w:p>
      <w:pPr>
        <w:pStyle w:val="BodyText"/>
      </w:pPr>
      <w:r>
        <w:t xml:space="preserve">Months 4–12</w:t>
      </w:r>
    </w:p>
    <w:p>
      <w:pPr>
        <w:pStyle w:val="BodyText"/>
      </w:pPr>
      <w:r>
        <w:t xml:space="preserve">Daily immersion at carpentry sites; conduct interviews; document techniques.</w:t>
      </w:r>
    </w:p>
    <w:p>
      <w:pPr>
        <w:pStyle w:val="BodyText"/>
      </w:pPr>
      <w:r>
        <w:t xml:space="preserve">Data Analysis &amp; Framework Development</w:t>
      </w:r>
    </w:p>
    <w:p>
      <w:pPr>
        <w:pStyle w:val="BodyText"/>
      </w:pPr>
      <w:r>
        <w:t xml:space="preserve">Months 13–15</w:t>
      </w:r>
    </w:p>
    <w:p>
      <w:pPr>
        <w:pStyle w:val="BodyText"/>
      </w:pPr>
      <w:r>
        <w:t xml:space="preserve">Thematic analysis of field notes and interviews; draft curriculum prototype.</w:t>
      </w:r>
    </w:p>
    <w:p>
      <w:pPr>
        <w:pStyle w:val="BodyText"/>
      </w:pPr>
      <w:r>
        <w:t xml:space="preserve">Dissemination &amp; Policy Engagement</w:t>
      </w:r>
    </w:p>
    <w:p>
      <w:pPr>
        <w:pStyle w:val="BodyText"/>
      </w:pPr>
      <w:r>
        <w:t xml:space="preserve">Months 16–18</w:t>
      </w:r>
    </w:p>
    <w:p>
      <w:pPr>
        <w:pStyle w:val="BodyText"/>
      </w:pPr>
      <w:r>
        <w:t xml:space="preserve">Presentation to Kyoto City Council; submission of final Thesis Proposal.</w:t>
      </w:r>
    </w:p>
    <w:bookmarkEnd w:id="27"/>
    <w:bookmarkStart w:id="28" w:name="conclusion"/>
    <w:p>
      <w:pPr>
        <w:pStyle w:val="Heading2"/>
      </w:pPr>
      <w:r>
        <w:t xml:space="preserve">Conclusion</w:t>
      </w:r>
    </w:p>
    <w:p>
      <w:pPr>
        <w:pStyle w:val="FirstParagraph"/>
      </w:pPr>
      <w:r>
        <w:t xml:space="preserve">This Thesis Proposal establishes that the Carpenter in Japan Kyoto represents far more than a trade – it is the living embodiment of cultural memory. In an era where architectural heritage faces dual threats from natural decay and modernization, this research offers not just academic insight but actionable pathways for survival. By placing Kyoto's Carpenter at the heart of cultural sustainability discourse, we move beyond nostalgic preservation toward dynamic continuity. The success of this Thesis Proposal will determine whether Kyoto can honor its past while building its future – proving that in the hands of a skilled Carpenter, tradition is never merely preserved; it is continually reimagined.</w:t>
      </w:r>
    </w:p>
    <w:p>
      <w:pPr>
        <w:pStyle w:val="BodyText"/>
      </w:pPr>
      <w:r>
        <w:t xml:space="preserve">Ultimately, this work asserts that the fate of Japan Kyoto's cultural landscape rests not on grand monuments alone, but on the quiet precision of a Carpenter's chisel. The survival of this craft defines whether Kyoto remains a city frozen in time or evolves as a vibrant testament to human ingenuity across centuries.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 and Evolution of Traditional Carpentry in Kyoto, Japan</dc:title>
  <dc:creator/>
  <dc:language>en</dc:language>
  <cp:keywords/>
  <dcterms:created xsi:type="dcterms:W3CDTF">2026-07-20T21:28:42Z</dcterms:created>
  <dcterms:modified xsi:type="dcterms:W3CDTF">2026-07-20T21:28:42Z</dcterms:modified>
</cp:coreProperties>
</file>

<file path=docProps/custom.xml><?xml version="1.0" encoding="utf-8"?>
<Properties xmlns="http://schemas.openxmlformats.org/officeDocument/2006/custom-properties" xmlns:vt="http://schemas.openxmlformats.org/officeDocument/2006/docPropsVTypes"/>
</file>