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Carpentry</w:t>
      </w:r>
      <w:r>
        <w:t xml:space="preserve"> </w:t>
      </w:r>
      <w:r>
        <w:t xml:space="preserve">Enterprise</w:t>
      </w:r>
      <w:r>
        <w:t xml:space="preserve"> </w:t>
      </w:r>
      <w:r>
        <w:t xml:space="preserve">Development</w:t>
      </w:r>
      <w:r>
        <w:t xml:space="preserve"> </w:t>
      </w:r>
      <w:r>
        <w:t xml:space="preserve">in</w:t>
      </w:r>
      <w:r>
        <w:t xml:space="preserve"> </w:t>
      </w:r>
      <w:r>
        <w:t xml:space="preserve">Morocco</w:t>
      </w:r>
      <w:r>
        <w:t xml:space="preserve"> </w:t>
      </w:r>
      <w:r>
        <w:t xml:space="preserve">Casablanca</w:t>
      </w:r>
    </w:p>
    <w:bookmarkStart w:id="28" w:name="X035ca2cdad18869021a2803b83c21749106449d"/>
    <w:p>
      <w:pPr>
        <w:pStyle w:val="Heading1"/>
      </w:pPr>
      <w:r>
        <w:t xml:space="preserve">Thesis Proposal: Sustainable Carpentry Enterprise Development in Morocco Casablanca</w:t>
      </w:r>
    </w:p>
    <w:bookmarkStart w:id="20" w:name="introduction"/>
    <w:p>
      <w:pPr>
        <w:pStyle w:val="Heading2"/>
      </w:pPr>
      <w:r>
        <w:t xml:space="preserve">1. Introduction</w:t>
      </w:r>
    </w:p>
    <w:p>
      <w:pPr>
        <w:pStyle w:val="FirstParagraph"/>
      </w:pPr>
      <w:r>
        <w:t xml:space="preserve">The carpentry industry in Morocco represents a vital yet underdeveloped sector within the country's artisanal economy, particularly in urban centers like Casablanca. As Africa's largest manufacturing hub and a cultural melting pot, Casablanca presents unique opportunities for innovative carpentry enterprises that blend traditional craftsmanship with contemporary market demands. This</w:t>
      </w:r>
      <w:r>
        <w:t xml:space="preserve"> </w:t>
      </w:r>
      <w:r>
        <w:rPr>
          <w:bCs/>
          <w:b/>
        </w:rPr>
        <w:t xml:space="preserve">Thesis Proposal</w:t>
      </w:r>
      <w:r>
        <w:t xml:space="preserve"> </w:t>
      </w:r>
      <w:r>
        <w:t xml:space="preserve">investigates the viability of establishing a modern carpentry business in Morocco Casablanca that integrates sustainable practices, digital design tools, and culturally sensitive production methods. The research addresses a critical gap: while Morocco's woodworking heritage dates back centuries, local</w:t>
      </w:r>
      <w:r>
        <w:t xml:space="preserve"> </w:t>
      </w:r>
      <w:r>
        <w:rPr>
          <w:iCs/>
          <w:i/>
        </w:rPr>
        <w:t xml:space="preserve">carpenter</w:t>
      </w:r>
      <w:r>
        <w:t xml:space="preserve"> </w:t>
      </w:r>
      <w:r>
        <w:t xml:space="preserve">artisans struggle to compete with mass-produced imports and lack access to professional development frameworks. This study positions the</w:t>
      </w:r>
      <w:r>
        <w:t xml:space="preserve"> </w:t>
      </w:r>
      <w:r>
        <w:rPr>
          <w:bCs/>
          <w:b/>
        </w:rPr>
        <w:t xml:space="preserve">Carpenter</w:t>
      </w:r>
      <w:r>
        <w:t xml:space="preserve"> </w:t>
      </w:r>
      <w:r>
        <w:t xml:space="preserve">not merely as a craftsman but as an entrepreneur capable of driving economic resilience in urban Moroccan contexts.</w:t>
      </w:r>
    </w:p>
    <w:p>
      <w:pPr>
        <w:pStyle w:val="BodyText"/>
      </w:pPr>
      <w:r>
        <w:rPr>
          <w:bCs/>
          <w:b/>
        </w:rPr>
        <w:t xml:space="preserve">Core Premise:</w:t>
      </w:r>
      <w:r>
        <w:t xml:space="preserve"> </w:t>
      </w:r>
      <w:r>
        <w:t xml:space="preserve">By 2030, Morocco's construction sector is projected to grow by 4.7% annually (World Bank), creating unprecedented demand for skilled carpentry services. However, Casablanca's artisanal workforce remains fragmented, with over 68% of</w:t>
      </w:r>
      <w:r>
        <w:t xml:space="preserve"> </w:t>
      </w:r>
      <w:r>
        <w:rPr>
          <w:iCs/>
          <w:i/>
        </w:rPr>
        <w:t xml:space="preserve">carpenter</w:t>
      </w:r>
      <w:r>
        <w:t xml:space="preserve"> </w:t>
      </w:r>
      <w:r>
        <w:t xml:space="preserve">operations operating below formal business standards (Moroccan National Institute of Statistics, 2023). This proposal outlines a blueprint to transform traditional craftsmanship into a scalable enterprise model.</w:t>
      </w:r>
    </w:p>
    <w:bookmarkEnd w:id="20"/>
    <w:bookmarkStart w:id="21" w:name="problem-statement"/>
    <w:p>
      <w:pPr>
        <w:pStyle w:val="Heading2"/>
      </w:pPr>
      <w:r>
        <w:t xml:space="preserve">2. Problem Statement</w:t>
      </w:r>
    </w:p>
    <w:p>
      <w:pPr>
        <w:pStyle w:val="FirstParagraph"/>
      </w:pPr>
      <w:r>
        <w:t xml:space="preserve">The current state of carpentry in Morocco Casablanca suffers from three interconnected challenges: First, artisanal workshops face severe competition from low-cost Chinese imports, with 74% of Casablanca's woodworking market now dominated by non-local products (Ministry of Industry Report, 2023). Second, there is a critical skills gap—only 18% of local</w:t>
      </w:r>
      <w:r>
        <w:t xml:space="preserve"> </w:t>
      </w:r>
      <w:r>
        <w:rPr>
          <w:iCs/>
          <w:i/>
        </w:rPr>
        <w:t xml:space="preserve">carpenter</w:t>
      </w:r>
      <w:r>
        <w:t xml:space="preserve"> </w:t>
      </w:r>
      <w:r>
        <w:t xml:space="preserve">professionals have received formal training in sustainable wood sourcing or CAD design. Third, the sector lacks gender inclusivity; women constitute less than 5% of registered carpentry businesses despite Morocco's national gender equality initiatives. This research directly confronts these issues by proposing a business model that elevates traditional</w:t>
      </w:r>
      <w:r>
        <w:t xml:space="preserve"> </w:t>
      </w:r>
      <w:r>
        <w:rPr>
          <w:iCs/>
          <w:i/>
        </w:rPr>
        <w:t xml:space="preserve">carpenter</w:t>
      </w:r>
      <w:r>
        <w:t xml:space="preserve"> </w:t>
      </w:r>
      <w:r>
        <w:t xml:space="preserve">expertise while addressing market inefficiencies in Morocco Casablanca.</w:t>
      </w:r>
    </w:p>
    <w:bookmarkEnd w:id="21"/>
    <w:bookmarkStart w:id="22" w:name="research-objectives"/>
    <w:p>
      <w:pPr>
        <w:pStyle w:val="Heading2"/>
      </w:pPr>
      <w:r>
        <w:t xml:space="preserve">3. Research Objectives</w:t>
      </w:r>
    </w:p>
    <w:p>
      <w:pPr>
        <w:numPr>
          <w:ilvl w:val="0"/>
          <w:numId w:val="1001"/>
        </w:numPr>
        <w:pStyle w:val="Compact"/>
      </w:pPr>
      <w:r>
        <w:rPr>
          <w:bCs/>
          <w:b/>
        </w:rPr>
        <w:t xml:space="preserve">To analyze</w:t>
      </w:r>
      <w:r>
        <w:t xml:space="preserve"> </w:t>
      </w:r>
      <w:r>
        <w:t xml:space="preserve">the socio-economic landscape of carpentry enterprises in Casablanca through field surveys with 50+ local artisans and construction firms.</w:t>
      </w:r>
    </w:p>
    <w:p>
      <w:pPr>
        <w:numPr>
          <w:ilvl w:val="0"/>
          <w:numId w:val="1001"/>
        </w:numPr>
        <w:pStyle w:val="Compact"/>
      </w:pPr>
      <w:r>
        <w:rPr>
          <w:bCs/>
          <w:b/>
        </w:rPr>
        <w:t xml:space="preserve">To develop</w:t>
      </w:r>
      <w:r>
        <w:t xml:space="preserve"> </w:t>
      </w:r>
      <w:r>
        <w:t xml:space="preserve">a culturally adaptive business framework integrating Berber/Moroccan design motifs with modern joinery techniques, specifically for Casablanca's urban housing market.</w:t>
      </w:r>
    </w:p>
    <w:p>
      <w:pPr>
        <w:numPr>
          <w:ilvl w:val="0"/>
          <w:numId w:val="1001"/>
        </w:numPr>
        <w:pStyle w:val="Compact"/>
      </w:pPr>
      <w:r>
        <w:rPr>
          <w:bCs/>
          <w:b/>
        </w:rPr>
        <w:t xml:space="preserve">To create</w:t>
      </w:r>
      <w:r>
        <w:t xml:space="preserve"> </w:t>
      </w:r>
      <w:r>
        <w:t xml:space="preserve">a sustainable supply chain model sourcing locally harvested wood (e.g., cedar from Rif Mountains) to reduce environmental impact and support rural communities near Morocco Casablanca.</w:t>
      </w:r>
    </w:p>
    <w:p>
      <w:pPr>
        <w:numPr>
          <w:ilvl w:val="0"/>
          <w:numId w:val="1001"/>
        </w:numPr>
        <w:pStyle w:val="Compact"/>
      </w:pPr>
      <w:r>
        <w:rPr>
          <w:bCs/>
          <w:b/>
        </w:rPr>
        <w:t xml:space="preserve">To design</w:t>
      </w:r>
      <w:r>
        <w:t xml:space="preserve"> </w:t>
      </w:r>
      <w:r>
        <w:t xml:space="preserve">a digital training curriculum for emerging</w:t>
      </w:r>
      <w:r>
        <w:t xml:space="preserve"> </w:t>
      </w:r>
      <w:r>
        <w:rPr>
          <w:iCs/>
          <w:i/>
        </w:rPr>
        <w:t xml:space="preserve">carpenter</w:t>
      </w:r>
      <w:r>
        <w:t xml:space="preserve">s, incorporating Moroccan cultural heritage into apprenticeship programs.</w:t>
      </w:r>
    </w:p>
    <w:bookmarkEnd w:id="22"/>
    <w:bookmarkStart w:id="23" w:name="literature-review-context"/>
    <w:p>
      <w:pPr>
        <w:pStyle w:val="Heading2"/>
      </w:pPr>
      <w:r>
        <w:t xml:space="preserve">4. Literature Review Context</w:t>
      </w:r>
    </w:p>
    <w:p>
      <w:pPr>
        <w:pStyle w:val="FirstParagraph"/>
      </w:pPr>
      <w:r>
        <w:t xml:space="preserve">Existing literature emphasizes Morocco's rich woodworking traditions—particularly the intricate zellige (mosaic) carpentry of Fes—but largely overlooks Casablanca's evolving needs. Studies by El Moudane (2021) highlight that urban artisans in Morocco lack access to e-commerce platforms, while research from Al Akhawayn University (2022) identifies digital literacy as the primary barrier to growth for craft-based SMEs. Crucially, no comprehensive study has examined how a</w:t>
      </w:r>
      <w:r>
        <w:t xml:space="preserve"> </w:t>
      </w:r>
      <w:r>
        <w:rPr>
          <w:iCs/>
          <w:i/>
        </w:rPr>
        <w:t xml:space="preserve">carpenter</w:t>
      </w:r>
      <w:r>
        <w:t xml:space="preserve"> </w:t>
      </w:r>
      <w:r>
        <w:t xml:space="preserve">enterprise could leverage Casablanca's status as a global trade gateway to export bespoke furniture. This proposal bridges this gap by positioning Morocco Casablanca not merely as a market but as a strategic node for exporting Moroccan craftsmanship worldwide.</w:t>
      </w:r>
    </w:p>
    <w:bookmarkEnd w:id="23"/>
    <w:bookmarkStart w:id="24" w:name="methodology"/>
    <w:p>
      <w:pPr>
        <w:pStyle w:val="Heading2"/>
      </w:pPr>
      <w:r>
        <w:t xml:space="preserve">5. Methodology</w:t>
      </w:r>
    </w:p>
    <w:p>
      <w:pPr>
        <w:pStyle w:val="FirstParagraph"/>
      </w:pPr>
      <w:r>
        <w:t xml:space="preserve">This mixed-methods research employs three phases:</w:t>
      </w:r>
    </w:p>
    <w:p>
      <w:pPr>
        <w:numPr>
          <w:ilvl w:val="0"/>
          <w:numId w:val="1002"/>
        </w:numPr>
        <w:pStyle w:val="Compact"/>
      </w:pPr>
      <w:r>
        <w:rPr>
          <w:bCs/>
          <w:b/>
        </w:rPr>
        <w:t xml:space="preserve">Phase 1 (3 months):</w:t>
      </w:r>
      <w:r>
        <w:t xml:space="preserve"> </w:t>
      </w:r>
      <w:r>
        <w:t xml:space="preserve">Qualitative analysis through interviews with 30+ carpentry businesses, construction managers, and municipal officials in Casablanca to map market pain points.</w:t>
      </w:r>
    </w:p>
    <w:p>
      <w:pPr>
        <w:numPr>
          <w:ilvl w:val="0"/>
          <w:numId w:val="1002"/>
        </w:numPr>
        <w:pStyle w:val="Compact"/>
      </w:pPr>
      <w:r>
        <w:rPr>
          <w:bCs/>
          <w:b/>
        </w:rPr>
        <w:t xml:space="preserve">Phase 2 (5 months):</w:t>
      </w:r>
      <w:r>
        <w:t xml:space="preserve"> </w:t>
      </w:r>
      <w:r>
        <w:t xml:space="preserve">Co-creation workshops with local</w:t>
      </w:r>
      <w:r>
        <w:t xml:space="preserve"> </w:t>
      </w:r>
      <w:r>
        <w:rPr>
          <w:iCs/>
          <w:i/>
        </w:rPr>
        <w:t xml:space="preserve">carpenter</w:t>
      </w:r>
      <w:r>
        <w:t xml:space="preserve">s to prototype furniture designs merging contemporary aesthetics with traditional Moroccan patterns (e.g., adapting geometric motifs from Rabat's medina for Casablanca apartments).</w:t>
      </w:r>
    </w:p>
    <w:p>
      <w:pPr>
        <w:numPr>
          <w:ilvl w:val="0"/>
          <w:numId w:val="1002"/>
        </w:numPr>
        <w:pStyle w:val="Compact"/>
      </w:pPr>
      <w:r>
        <w:rPr>
          <w:bCs/>
          <w:b/>
        </w:rPr>
        <w:t xml:space="preserve">Phase 3 (4 months):</w:t>
      </w:r>
      <w:r>
        <w:t xml:space="preserve"> </w:t>
      </w:r>
      <w:r>
        <w:t xml:space="preserve">Economic feasibility modeling using data from the National Employment Agency, evaluating cost structures for a proposed enterprise targeting mid-income housing projects in Casablanca's new districts like Anfa Park and Sidi Maarouf.</w:t>
      </w:r>
    </w:p>
    <w:p>
      <w:pPr>
        <w:pStyle w:val="FirstParagraph"/>
      </w:pPr>
      <w:r>
        <w:rPr>
          <w:bCs/>
          <w:b/>
        </w:rPr>
        <w:t xml:space="preserve">Key Innovation:</w:t>
      </w:r>
      <w:r>
        <w:t xml:space="preserve"> </w:t>
      </w:r>
      <w:r>
        <w:t xml:space="preserve">The project will pilot a "Digital Craft Studio" model—equipping 10 master carpenters with tablet-based design tools to create custom pieces for Casablanca clients, directly addressing the digital skills gap identified in local artisan surveys.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Thesis Proposal</w:t>
      </w:r>
      <w:r>
        <w:t xml:space="preserve"> </w:t>
      </w:r>
      <w:r>
        <w:t xml:space="preserve">will deliver:</w:t>
      </w:r>
    </w:p>
    <w:p>
      <w:pPr>
        <w:numPr>
          <w:ilvl w:val="0"/>
          <w:numId w:val="1003"/>
        </w:numPr>
        <w:pStyle w:val="Compact"/>
      </w:pPr>
      <w:r>
        <w:t xml:space="preserve">A validated business model for a scalable carpentry enterprise operating within Morocco Casablanca's economic ecosystem.</w:t>
      </w:r>
    </w:p>
    <w:p>
      <w:pPr>
        <w:numPr>
          <w:ilvl w:val="0"/>
          <w:numId w:val="1003"/>
        </w:numPr>
        <w:pStyle w:val="Compact"/>
      </w:pPr>
      <w:r>
        <w:t xml:space="preserve">A sustainable supply chain framework reducing wood import dependency by 40% through regional partnerships with Moroccan forestry cooperatives.</w:t>
      </w:r>
    </w:p>
    <w:p>
      <w:pPr>
        <w:numPr>
          <w:ilvl w:val="0"/>
          <w:numId w:val="1003"/>
        </w:numPr>
        <w:pStyle w:val="Compact"/>
      </w:pPr>
      <w:r>
        <w:t xml:space="preserve">Gender-inclusive training modules designed to increase women's participation in carpentry from 5% to 25% within three years (aligned with Morocco's National Strategy for Gender Equality).</w:t>
      </w:r>
    </w:p>
    <w:p>
      <w:pPr>
        <w:numPr>
          <w:ilvl w:val="0"/>
          <w:numId w:val="1003"/>
        </w:numPr>
        <w:pStyle w:val="Compact"/>
      </w:pPr>
      <w:r>
        <w:t xml:space="preserve">A digital toolkit for artisanal workshops, including affordable CAD templates for Moroccan architectural styles.</w:t>
      </w:r>
    </w:p>
    <w:p>
      <w:pPr>
        <w:pStyle w:val="FirstParagraph"/>
      </w:pPr>
      <w:r>
        <w:t xml:space="preserve">The significance extends beyond academia: By transforming the role of the local</w:t>
      </w:r>
      <w:r>
        <w:t xml:space="preserve"> </w:t>
      </w:r>
      <w:r>
        <w:rPr>
          <w:iCs/>
          <w:i/>
        </w:rPr>
        <w:t xml:space="preserve">carpenter</w:t>
      </w:r>
      <w:r>
        <w:t xml:space="preserve"> </w:t>
      </w:r>
      <w:r>
        <w:t xml:space="preserve">from a manual laborer to a design-driven entrepreneur, this project directly supports Morocco's Vision 2030 goals for economic diversification. Success would demonstrate how cultural heritage can drive modern entrepreneurship in Casablanca—a city often perceived as purely Westernized—thereby inspiring similar initiatives across North Africa.</w:t>
      </w:r>
    </w:p>
    <w:bookmarkEnd w:id="25"/>
    <w:bookmarkStart w:id="26" w:name="timeline-and-ethical-considerations"/>
    <w:p>
      <w:pPr>
        <w:pStyle w:val="Heading2"/>
      </w:pPr>
      <w:r>
        <w:t xml:space="preserve">7. Timeline and Ethical Considerations</w:t>
      </w:r>
    </w:p>
    <w:p>
      <w:pPr>
        <w:pStyle w:val="FirstParagraph"/>
      </w:pPr>
      <w:r>
        <w:t xml:space="preserve">The 12-month research timeline includes ethical safeguards: All artisan participants will receive a small stipend for time, and the project will partner exclusively with the Moroccan National Association of Artisanal Industries (ANAPI) to ensure community benefit. A dedicated ethics committee comprising local elders and women's cooperatives will oversee cultural sensitivity, particularly regarding traditional pattern usage.</w:t>
      </w:r>
    </w:p>
    <w:bookmarkEnd w:id="26"/>
    <w:bookmarkStart w:id="27" w:name="conclusion"/>
    <w:p>
      <w:pPr>
        <w:pStyle w:val="Heading2"/>
      </w:pPr>
      <w:r>
        <w:t xml:space="preserve">8. Conclusion</w:t>
      </w:r>
    </w:p>
    <w:p>
      <w:pPr>
        <w:pStyle w:val="FirstParagraph"/>
      </w:pPr>
      <w:r>
        <w:t xml:space="preserve">In Morocco Casablanca—a city where the Atlantic breeze meets 700 years of architectural heritage—the role of the</w:t>
      </w:r>
      <w:r>
        <w:t xml:space="preserve"> </w:t>
      </w:r>
      <w:r>
        <w:rPr>
          <w:iCs/>
          <w:i/>
        </w:rPr>
        <w:t xml:space="preserve">carpenter</w:t>
      </w:r>
      <w:r>
        <w:t xml:space="preserve"> </w:t>
      </w:r>
      <w:r>
        <w:t xml:space="preserve">has evolved from mere woodworker to cultural custodian and economic catalyst. This</w:t>
      </w:r>
      <w:r>
        <w:t xml:space="preserve"> </w:t>
      </w:r>
      <w:r>
        <w:rPr>
          <w:bCs/>
          <w:b/>
        </w:rPr>
        <w:t xml:space="preserve">Thesis Proposal</w:t>
      </w:r>
      <w:r>
        <w:t xml:space="preserve"> </w:t>
      </w:r>
      <w:r>
        <w:t xml:space="preserve">advances a transformative vision: a carpentry enterprise that honors Morocco's artisanal legacy while harnessing Casablanca's strategic position as Africa's trade gateway. By addressing the critical triad of skills development, sustainable sourcing, and digital integration, this research promises to redefine what it means to be a</w:t>
      </w:r>
      <w:r>
        <w:t xml:space="preserve"> </w:t>
      </w:r>
      <w:r>
        <w:rPr>
          <w:iCs/>
          <w:i/>
        </w:rPr>
        <w:t xml:space="preserve">carpenter</w:t>
      </w:r>
      <w:r>
        <w:t xml:space="preserve"> </w:t>
      </w:r>
      <w:r>
        <w:t xml:space="preserve">in contemporary Morocco. The outcome will not only provide a replicable model for urban artisans but also strengthen Morocco's cultural economy at a pivotal moment of national growth. As Casablanca continues its transformation into Africa's "Silicon Valley of the Mediterranean," this thesis ensures that traditional craftsmanship remains central to the city's identity and prosperity.</w:t>
      </w:r>
    </w:p>
    <w:p>
      <w:pPr>
        <w:pStyle w:val="BodyText"/>
      </w:pPr>
      <w:r>
        <w:rPr>
          <w:bCs/>
          <w:b/>
        </w:rPr>
        <w:t xml:space="preserve">Word Count: 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Carpentry Enterprise Development in Morocco Casablanca</dc:title>
  <dc:creator/>
  <dc:language>en</dc:language>
  <cp:keywords/>
  <dcterms:created xsi:type="dcterms:W3CDTF">2026-07-18T23:27:19Z</dcterms:created>
  <dcterms:modified xsi:type="dcterms:W3CDTF">2026-07-18T23:27:19Z</dcterms:modified>
</cp:coreProperties>
</file>

<file path=docProps/custom.xml><?xml version="1.0" encoding="utf-8"?>
<Properties xmlns="http://schemas.openxmlformats.org/officeDocument/2006/custom-properties" xmlns:vt="http://schemas.openxmlformats.org/officeDocument/2006/docPropsVTypes"/>
</file>