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Vanishing</w:t>
      </w:r>
      <w:r>
        <w:t xml:space="preserve"> </w:t>
      </w:r>
      <w:r>
        <w:t xml:space="preserve">Craft</w:t>
      </w:r>
      <w:r>
        <w:t xml:space="preserve"> </w:t>
      </w:r>
      <w:r>
        <w:t xml:space="preserve">-</w:t>
      </w:r>
      <w:r>
        <w:t xml:space="preserve"> </w:t>
      </w:r>
      <w:r>
        <w:t xml:space="preserve">Traditional</w:t>
      </w:r>
      <w:r>
        <w:t xml:space="preserve"> </w:t>
      </w:r>
      <w:r>
        <w:t xml:space="preserve">Carpentry</w:t>
      </w:r>
      <w:r>
        <w:t xml:space="preserve"> </w:t>
      </w:r>
      <w:r>
        <w:t xml:space="preserve">in</w:t>
      </w:r>
      <w:r>
        <w:t xml:space="preserve"> </w:t>
      </w:r>
      <w:r>
        <w:t xml:space="preserve">Modern</w:t>
      </w:r>
      <w:r>
        <w:t xml:space="preserve"> </w:t>
      </w:r>
      <w:r>
        <w:t xml:space="preserve">Moscow</w:t>
      </w:r>
    </w:p>
    <w:bookmarkStart w:id="26" w:name="Xa51a86a1c65c555774743393a1e92ced00dc20e"/>
    <w:p>
      <w:pPr>
        <w:pStyle w:val="Heading1"/>
      </w:pPr>
      <w:r>
        <w:t xml:space="preserve">Thesis Proposal: Preserving Heritage, Building Futures - The Role of the Carpenter in Contemporary Moscow, Russia</w:t>
      </w:r>
    </w:p>
    <w:p>
      <w:pPr>
        <w:pStyle w:val="FirstParagraph"/>
      </w:pPr>
      <w:r>
        <w:t xml:space="preserve">This thesis proposal outlines a research project examining the critical yet increasingly vulnerable role of the traditional carpenter within the rapidly evolving urban landscape of Moscow, Russia. As one of Europe's most dynamic and historically layered metropolises undergoes unprecedented architectural transformation, this study investigates how skilled carpentry – a craft deeply embedded in Russia's cultural and architectural identity – is adapting to modern demands while striving to preserve historical integrity. The research directly addresses the urgent need to document, analyze, and advocate for the survival of specialized carpentry knowledge within Moscow's construction and restoration sectors.</w:t>
      </w:r>
    </w:p>
    <w:bookmarkStart w:id="20" w:name="X0e895add4dc154ad2682a3879e0e08d55dcd78e"/>
    <w:p>
      <w:pPr>
        <w:pStyle w:val="Heading2"/>
      </w:pPr>
      <w:r>
        <w:t xml:space="preserve">1. Introduction: Moscow, Russia, and the Carpenter's Dilemma</w:t>
      </w:r>
    </w:p>
    <w:p>
      <w:pPr>
        <w:pStyle w:val="FirstParagraph"/>
      </w:pPr>
      <w:r>
        <w:t xml:space="preserve">Moscow (Russia) stands at a crossroads. While its skyline is dominated by gleaming glass towers symbolizing economic ambition, the city also boasts an unparalleled heritage of wooden architecture spanning centuries – from pre-Petrine wooden izbas to 19th-century merchant houses and meticulously restored historic districts like Kitai-Gorod and Zamoskvorechye. This rich legacy demands specialized carpentry skills for preservation, yet these skills face existential threats in the 21st century. The traditional carpenter – historically a master of hand tools, local timber sourcing, and complex joinery – is increasingly marginalized by industrialized construction methods, economic pressures favoring speed over craftsmanship, and a generational decline in apprenticeship traditions within Russia. This thesis proposal argues that the future of Moscow's authentic built environment hinges on understanding and actively supporting the carpenter's evolving role.</w:t>
      </w:r>
    </w:p>
    <w:bookmarkEnd w:id="20"/>
    <w:bookmarkStart w:id="21" w:name="Xc6e23a659588b7931944d2b01675333e585a721"/>
    <w:p>
      <w:pPr>
        <w:pStyle w:val="Heading2"/>
      </w:pPr>
      <w:r>
        <w:t xml:space="preserve">2. Problem Statement: The Erosion of Craftsmanship</w:t>
      </w:r>
    </w:p>
    <w:p>
      <w:pPr>
        <w:pStyle w:val="FirstParagraph"/>
      </w:pPr>
      <w:r>
        <w:t xml:space="preserve">The core problem this research addresses is the acute risk of losing irreplaceable traditional carpentry knowledge essential for Moscow's cultural heritage conservation. Current urban development priorities in Russia, particularly in Moscow, often prioritize cost-efficiency and speed over craftsmanship. Modern construction favors prefabricated materials and techniques that bypass the intricate woodwork required for historical buildings. Simultaneously, younger generations are deterred from carpentry careers due to perceived low social status, inadequate wages relative to skilled trades like engineering (within Russia's economic context), and insufficient formal training pathways bridging traditional craft with modern building standards. This creates a dangerous gap: Moscow possesses vast architectural heritage requiring specialized carpenters for repair and restoration, but the workforce capable of delivering that work is rapidly dwindling. The thesis will investigate whether this erosion threatens not only historical structures but also Moscow's unique cultural identity as defined by its physical environment.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 Moscow, Russia:</w:t>
      </w:r>
    </w:p>
    <w:p>
      <w:pPr>
        <w:numPr>
          <w:ilvl w:val="0"/>
          <w:numId w:val="1001"/>
        </w:numPr>
        <w:pStyle w:val="Compact"/>
      </w:pPr>
      <w:r>
        <w:rPr>
          <w:bCs/>
          <w:b/>
        </w:rPr>
        <w:t xml:space="preserve">Document Current Practices:</w:t>
      </w:r>
      <w:r>
        <w:t xml:space="preserve"> </w:t>
      </w:r>
      <w:r>
        <w:t xml:space="preserve">Map existing carpentry workshops, restoration projects (especially those involving historical structures in Moscow), and identify practitioners utilizing traditional methods versus modern techniques.</w:t>
      </w:r>
    </w:p>
    <w:p>
      <w:pPr>
        <w:numPr>
          <w:ilvl w:val="0"/>
          <w:numId w:val="1001"/>
        </w:numPr>
        <w:pStyle w:val="Compact"/>
      </w:pPr>
      <w:r>
        <w:rPr>
          <w:bCs/>
          <w:b/>
        </w:rPr>
        <w:t xml:space="preserve">Analyze Socio-Economic Factors:</w:t>
      </w:r>
      <w:r>
        <w:t xml:space="preserve"> </w:t>
      </w:r>
      <w:r>
        <w:t xml:space="preserve">Investigate the economic viability of traditional carpentry careers for the modern Moscovite worker within Russia's specific market, including wage structures, client demand (public vs. private), and competition from industrialized methods.</w:t>
      </w:r>
    </w:p>
    <w:p>
      <w:pPr>
        <w:numPr>
          <w:ilvl w:val="0"/>
          <w:numId w:val="1001"/>
        </w:numPr>
        <w:pStyle w:val="Compact"/>
      </w:pPr>
      <w:r>
        <w:rPr>
          <w:bCs/>
          <w:b/>
        </w:rPr>
        <w:t xml:space="preserve">Evaluate Training &amp; Knowledge Transfer:</w:t>
      </w:r>
      <w:r>
        <w:t xml:space="preserve"> </w:t>
      </w:r>
      <w:r>
        <w:t xml:space="preserve">Assess the effectiveness of current apprenticeship models, formal education programs (e.g., vocational schools in Moscow), and informal knowledge transmission within the carpenter community in Russia.</w:t>
      </w:r>
    </w:p>
    <w:p>
      <w:pPr>
        <w:numPr>
          <w:ilvl w:val="0"/>
          <w:numId w:val="1001"/>
        </w:numPr>
        <w:pStyle w:val="Compact"/>
      </w:pPr>
      <w:r>
        <w:rPr>
          <w:bCs/>
          <w:b/>
        </w:rPr>
        <w:t xml:space="preserve">Assess Policy Impact:</w:t>
      </w:r>
      <w:r>
        <w:t xml:space="preserve"> </w:t>
      </w:r>
      <w:r>
        <w:t xml:space="preserve">Analyze how Russian national and Moscow municipal heritage conservation policies (e.g., regulations for historic building restoration) currently support or hinder the survival of traditional carpentry skills.</w:t>
      </w:r>
    </w:p>
    <w:bookmarkEnd w:id="22"/>
    <w:bookmarkStart w:id="23" w:name="research-methodology"/>
    <w:p>
      <w:pPr>
        <w:pStyle w:val="Heading2"/>
      </w:pPr>
      <w:r>
        <w:t xml:space="preserve">4. Research Methodology</w:t>
      </w:r>
    </w:p>
    <w:p>
      <w:pPr>
        <w:pStyle w:val="FirstParagraph"/>
      </w:pPr>
      <w:r>
        <w:t xml:space="preserve">The proposed research will employ a multi-method qualitative approach, grounded in Moscow's specific context:</w:t>
      </w:r>
    </w:p>
    <w:p>
      <w:pPr>
        <w:numPr>
          <w:ilvl w:val="0"/>
          <w:numId w:val="1002"/>
        </w:numPr>
        <w:pStyle w:val="Compact"/>
      </w:pPr>
      <w:r>
        <w:rPr>
          <w:bCs/>
          <w:b/>
        </w:rPr>
        <w:t xml:space="preserve">Fieldwork &amp; Ethnography:</w:t>
      </w:r>
      <w:r>
        <w:t xml:space="preserve"> </w:t>
      </w:r>
      <w:r>
        <w:t xml:space="preserve">Conduct systematic field visits across key Moscow districts (e.g., Zamoskvorechye, Presnensky District for new construction vs. historical areas) to observe carpentry work on-site and engage with practitioners.</w:t>
      </w:r>
    </w:p>
    <w:p>
      <w:pPr>
        <w:numPr>
          <w:ilvl w:val="0"/>
          <w:numId w:val="1002"/>
        </w:numPr>
        <w:pStyle w:val="Compact"/>
      </w:pPr>
      <w:r>
        <w:rPr>
          <w:bCs/>
          <w:b/>
        </w:rPr>
        <w:t xml:space="preserve">Semi-Structured Interviews:</w:t>
      </w:r>
      <w:r>
        <w:t xml:space="preserve"> </w:t>
      </w:r>
      <w:r>
        <w:t xml:space="preserve">Interview 25-30 key stakeholders: master carpenters (both traditional and modern), restoration architects specializing in wood, representatives of Moscow's Heritage Department (Dolzhnostniki), vocational school instructors, and developers managing historical projects within Russia.</w:t>
      </w:r>
    </w:p>
    <w:p>
      <w:pPr>
        <w:numPr>
          <w:ilvl w:val="0"/>
          <w:numId w:val="1002"/>
        </w:numPr>
        <w:pStyle w:val="Compact"/>
      </w:pPr>
      <w:r>
        <w:rPr>
          <w:bCs/>
          <w:b/>
        </w:rPr>
        <w:t xml:space="preserve">Document Analysis:</w:t>
      </w:r>
      <w:r>
        <w:t xml:space="preserve"> </w:t>
      </w:r>
      <w:r>
        <w:t xml:space="preserve">Review Moscow municipal heritage guidelines, Russian construction codes affecting woodworking, relevant academic literature on craft preservation in post-Soviet contexts.</w:t>
      </w:r>
    </w:p>
    <w:p>
      <w:pPr>
        <w:numPr>
          <w:ilvl w:val="0"/>
          <w:numId w:val="1002"/>
        </w:numPr>
        <w:pStyle w:val="Compact"/>
      </w:pPr>
      <w:r>
        <w:rPr>
          <w:bCs/>
          <w:b/>
        </w:rPr>
        <w:t xml:space="preserve">Comparative Case Studies:</w:t>
      </w:r>
      <w:r>
        <w:t xml:space="preserve"> </w:t>
      </w:r>
      <w:r>
        <w:t xml:space="preserve">Analyze 3-4 specific Moscow projects (e.g., restoration of a wooden merchant house in Arbat district, carpentry for a new cultural center using traditional elements) to identify successful and problematic practices regarding the carpenter's role.</w:t>
      </w:r>
    </w:p>
    <w:p>
      <w:pPr>
        <w:pStyle w:val="FirstParagraph"/>
      </w:pPr>
      <w:r>
        <w:t xml:space="preserve">Data collection will occur primarily within Moscow, Russia, ensuring localized relevance. The methodology prioritizes understanding the carpenter's lived experience within this specific Russian urban environment.</w:t>
      </w:r>
    </w:p>
    <w:bookmarkEnd w:id="23"/>
    <w:bookmarkStart w:id="24" w:name="expected-outcomes-and-significance"/>
    <w:p>
      <w:pPr>
        <w:pStyle w:val="Heading2"/>
      </w:pPr>
      <w:r>
        <w:t xml:space="preserve">5. Expected Outcomes and Significance</w:t>
      </w:r>
    </w:p>
    <w:p>
      <w:pPr>
        <w:pStyle w:val="FirstParagraph"/>
      </w:pPr>
      <w:r>
        <w:t xml:space="preserve">This research is expected to yield significant contributions for Moscow and Russia:</w:t>
      </w:r>
    </w:p>
    <w:p>
      <w:pPr>
        <w:numPr>
          <w:ilvl w:val="0"/>
          <w:numId w:val="1003"/>
        </w:numPr>
        <w:pStyle w:val="Compact"/>
      </w:pPr>
      <w:r>
        <w:rPr>
          <w:bCs/>
          <w:b/>
        </w:rPr>
        <w:t xml:space="preserve">Practical Framework:</w:t>
      </w:r>
      <w:r>
        <w:t xml:space="preserve"> </w:t>
      </w:r>
      <w:r>
        <w:t xml:space="preserve">Develop a concrete framework for integrating traditional carpentry skills into Moscow's heritage conservation strategy, proposing actionable steps for policy makers (e.g., targeted subsidies, mandatory craft component in restoration bids).</w:t>
      </w:r>
    </w:p>
    <w:p>
      <w:pPr>
        <w:numPr>
          <w:ilvl w:val="0"/>
          <w:numId w:val="1003"/>
        </w:numPr>
        <w:pStyle w:val="Compact"/>
      </w:pPr>
      <w:r>
        <w:rPr>
          <w:bCs/>
          <w:b/>
        </w:rPr>
        <w:t xml:space="preserve">Cultural Preservation Strategy:</w:t>
      </w:r>
      <w:r>
        <w:t xml:space="preserve"> </w:t>
      </w:r>
      <w:r>
        <w:t xml:space="preserve">Provide evidence-based rationale to elevate the status of the carpenter within Russia's cultural landscape and advocate for recognizing traditional woodworking as an intangible cultural heritage asset under Russian law.</w:t>
      </w:r>
    </w:p>
    <w:p>
      <w:pPr>
        <w:numPr>
          <w:ilvl w:val="0"/>
          <w:numId w:val="1003"/>
        </w:numPr>
        <w:pStyle w:val="Compact"/>
      </w:pPr>
      <w:r>
        <w:rPr>
          <w:bCs/>
          <w:b/>
        </w:rPr>
        <w:t xml:space="preserve">Workforce Development Model:</w:t>
      </w:r>
      <w:r>
        <w:t xml:space="preserve"> </w:t>
      </w:r>
      <w:r>
        <w:t xml:space="preserve">Identify successful models (or gaps) in vocational training for carpenters in Moscow, informing potential improvements to educational programs aligned with market needs.</w:t>
      </w:r>
    </w:p>
    <w:p>
      <w:pPr>
        <w:numPr>
          <w:ilvl w:val="0"/>
          <w:numId w:val="1003"/>
        </w:numPr>
        <w:pStyle w:val="Compact"/>
      </w:pPr>
      <w:r>
        <w:rPr>
          <w:bCs/>
          <w:b/>
        </w:rPr>
        <w:t xml:space="preserve">Academic Contribution:</w:t>
      </w:r>
      <w:r>
        <w:t xml:space="preserve"> </w:t>
      </w:r>
      <w:r>
        <w:t xml:space="preserve">Advance scholarship on craft survival in rapidly modernizing post-Soviet cities, offering a detailed case study of the "carpenter" as a key cultural actor within Russia's urban transformation narrative.</w:t>
      </w:r>
    </w:p>
    <w:p>
      <w:pPr>
        <w:pStyle w:val="FirstParagraph"/>
      </w:pPr>
      <w:r>
        <w:t xml:space="preserve">The findings will directly inform Moscow's strategic goals for sustainable urban development and cultural identity preservation, ensuring that the city's physical heritage – deeply intertwined with the skill of its carpenters – is not sacrificed for short-term development gains. This thesis proposal therefore positions the carpenter not as a relic, but as an indispensable professional whose expertise is fundamental to authentic Moscow identity in Russia.</w:t>
      </w:r>
    </w:p>
    <w:bookmarkEnd w:id="24"/>
    <w:bookmarkStart w:id="25" w:name="conclusion"/>
    <w:p>
      <w:pPr>
        <w:pStyle w:val="Heading2"/>
      </w:pPr>
      <w:r>
        <w:t xml:space="preserve">6. Conclusion</w:t>
      </w:r>
    </w:p>
    <w:p>
      <w:pPr>
        <w:pStyle w:val="FirstParagraph"/>
      </w:pPr>
      <w:r>
        <w:t xml:space="preserve">The future of Moscow's architectural soul depends on the survival of its traditional carpenters. This thesis proposal seeks to move beyond mere documentation and provide actionable insights into how this vital craft can be sustained within the demanding realities of modern Moscow, Russia. By centering the carpenter's experience, challenges, and potential within a rigorous research framework grounded in Moscow's unique socio-economic and historical context, this study aims to make a tangible contribution to preserving Russia's tangible heritage for future generations. The research will answer critical questions: Can the traditional carpenter thrive in 21st-century Moscow? And if so, how must Moscow, Russia adapt its policies and practices to ensure they do?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Vanishing Craft - Traditional Carpentry in Modern Moscow</dc:title>
  <dc:creator/>
  <dc:language>en</dc:language>
  <cp:keywords/>
  <dcterms:created xsi:type="dcterms:W3CDTF">2026-07-21T06:35:19Z</dcterms:created>
  <dcterms:modified xsi:type="dcterms:W3CDTF">2026-07-21T06:35:19Z</dcterms:modified>
</cp:coreProperties>
</file>

<file path=docProps/custom.xml><?xml version="1.0" encoding="utf-8"?>
<Properties xmlns="http://schemas.openxmlformats.org/officeDocument/2006/custom-properties" xmlns:vt="http://schemas.openxmlformats.org/officeDocument/2006/docPropsVTypes"/>
</file>