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Evolution</w:t>
      </w:r>
      <w:r>
        <w:t xml:space="preserve"> </w:t>
      </w:r>
      <w:r>
        <w:t xml:space="preserve">and</w:t>
      </w:r>
      <w:r>
        <w:t xml:space="preserve"> </w:t>
      </w:r>
      <w:r>
        <w:t xml:space="preserve">Socio-Economic</w:t>
      </w:r>
      <w:r>
        <w:t xml:space="preserve"> </w:t>
      </w:r>
      <w:r>
        <w:t xml:space="preserve">Impact</w:t>
      </w:r>
      <w:r>
        <w:t xml:space="preserve"> </w:t>
      </w:r>
      <w:r>
        <w:t xml:space="preserve">of</w:t>
      </w:r>
      <w:r>
        <w:t xml:space="preserve"> </w:t>
      </w:r>
      <w:r>
        <w:t xml:space="preserve">Carpentry</w:t>
      </w:r>
      <w:r>
        <w:t xml:space="preserve"> </w:t>
      </w:r>
      <w:r>
        <w:t xml:space="preserve">in</w:t>
      </w:r>
      <w:r>
        <w:t xml:space="preserve"> </w:t>
      </w:r>
      <w:r>
        <w:t xml:space="preserve">Dakar,</w:t>
      </w:r>
      <w:r>
        <w:t xml:space="preserve"> </w:t>
      </w:r>
      <w:r>
        <w:t xml:space="preserve">Senegal</w:t>
      </w:r>
    </w:p>
    <w:bookmarkStart w:id="28" w:name="X9b70cf510d59f36ef776f9b9ab53eec4f7e8a8b"/>
    <w:p>
      <w:pPr>
        <w:pStyle w:val="Heading1"/>
      </w:pPr>
      <w:r>
        <w:t xml:space="preserve">Thesis Proposal: The Evolution and Socio-Economic Impact of Carpentry in Dakar, Senegal</w:t>
      </w:r>
    </w:p>
    <w:bookmarkStart w:id="20" w:name="introduction"/>
    <w:p>
      <w:pPr>
        <w:pStyle w:val="Heading2"/>
      </w:pPr>
      <w:r>
        <w:t xml:space="preserve">Introduction</w:t>
      </w:r>
    </w:p>
    <w:p>
      <w:pPr>
        <w:pStyle w:val="FirstParagraph"/>
      </w:pPr>
      <w:r>
        <w:t xml:space="preserve">The carpenter profession represents a vital yet under-researched component of Senegal's urban development landscape, particularly in Dakar, the nation's bustling capital. As Africa's most dynamic coastal metropolis undergoes rapid urbanization—projected to house 6 million inhabitants by 2035—the role of skilled carpenters has become increasingly critical to both traditional craftsmanship and modern construction needs. This thesis proposal seeks to investigate the socio-economic trajectory of carpentry in Dakar, addressing a significant research gap concerning artisanal labor within Senegalese urban economies. The study will specifically examine how</w:t>
      </w:r>
      <w:r>
        <w:t xml:space="preserve"> </w:t>
      </w:r>
      <w:r>
        <w:rPr>
          <w:bCs/>
          <w:b/>
        </w:rPr>
        <w:t xml:space="preserve">Carpenter</w:t>
      </w:r>
      <w:r>
        <w:t xml:space="preserve"> </w:t>
      </w:r>
      <w:r>
        <w:t xml:space="preserve">communities navigate between preserving cultural woodworking heritage and adapting to contemporary infrastructure demands, all while operating within Dakar's unique socio-legal environment.</w:t>
      </w:r>
    </w:p>
    <w:bookmarkEnd w:id="20"/>
    <w:bookmarkStart w:id="21" w:name="literature-review-and-research-gap"/>
    <w:p>
      <w:pPr>
        <w:pStyle w:val="Heading2"/>
      </w:pPr>
      <w:r>
        <w:t xml:space="preserve">Literature Review and Research Gap</w:t>
      </w:r>
    </w:p>
    <w:p>
      <w:pPr>
        <w:pStyle w:val="FirstParagraph"/>
      </w:pPr>
      <w:r>
        <w:t xml:space="preserve">Existing scholarship on Senegalese urbanization predominantly focuses on macroeconomic policies or large-scale construction projects, largely overlooking the artisanal sector. While studies by Diop (2018) on West African craftsmanship acknowledge carpentry's cultural significance, they neglect Dakar's specific challenges: informal labor markets, scarce material access, and gender disparities in trade participation. Similarly, urban planning literature (Ndiaye &amp; Sarr, 2020) analyzes Dakar's housing crisis but omits how</w:t>
      </w:r>
      <w:r>
        <w:t xml:space="preserve"> </w:t>
      </w:r>
      <w:r>
        <w:rPr>
          <w:bCs/>
          <w:b/>
        </w:rPr>
        <w:t xml:space="preserve">Carpenter</w:t>
      </w:r>
      <w:r>
        <w:t xml:space="preserve"> </w:t>
      </w:r>
      <w:r>
        <w:t xml:space="preserve">artisans contribute to or are constrained by informal settlement development. This proposal addresses this gap by centering the</w:t>
      </w:r>
      <w:r>
        <w:t xml:space="preserve"> </w:t>
      </w:r>
      <w:r>
        <w:rPr>
          <w:bCs/>
          <w:b/>
        </w:rPr>
        <w:t xml:space="preserve">Carpenter</w:t>
      </w:r>
      <w:r>
        <w:t xml:space="preserve"> </w:t>
      </w:r>
      <w:r>
        <w:t xml:space="preserve">as both a cultural custodian and economic actor within Senegal Dakar's evolving urban fabric. Crucially, it moves beyond viewing carpentry merely as "traditional" work to analyze its adaptive resilience in a context of climate vulnerability (e.g., coastal erosion threatening artisan workshops) and digital transformation (e.g., adoption of CAD tools by younger generations).</w:t>
      </w:r>
    </w:p>
    <w:bookmarkEnd w:id="21"/>
    <w:bookmarkStart w:id="22" w:name="research-objectives"/>
    <w:p>
      <w:pPr>
        <w:pStyle w:val="Heading2"/>
      </w:pPr>
      <w:r>
        <w:t xml:space="preserve">Research Objectives</w:t>
      </w:r>
    </w:p>
    <w:p>
      <w:pPr>
        <w:numPr>
          <w:ilvl w:val="0"/>
          <w:numId w:val="1001"/>
        </w:numPr>
        <w:pStyle w:val="Compact"/>
      </w:pPr>
      <w:r>
        <w:t xml:space="preserve">To document the current demographic profile, training pathways, and economic conditions of carpenters operating in Dakar's formal and informal sectors.</w:t>
      </w:r>
    </w:p>
    <w:p>
      <w:pPr>
        <w:numPr>
          <w:ilvl w:val="0"/>
          <w:numId w:val="1001"/>
        </w:numPr>
        <w:pStyle w:val="Compact"/>
      </w:pPr>
      <w:r>
        <w:t xml:space="preserve">To analyze how environmental challenges (e.g., rising sea levels affecting coastal workshops) and policy frameworks (e.g., Senegal's 2019 Urbanization Law) impact carpentry practice.</w:t>
      </w:r>
    </w:p>
    <w:p>
      <w:pPr>
        <w:numPr>
          <w:ilvl w:val="0"/>
          <w:numId w:val="1001"/>
        </w:numPr>
        <w:pStyle w:val="Compact"/>
      </w:pPr>
      <w:r>
        <w:t xml:space="preserve">To assess the integration of digital tools and sustainable materials within Dakar's carpentry community.</w:t>
      </w:r>
    </w:p>
    <w:p>
      <w:pPr>
        <w:numPr>
          <w:ilvl w:val="0"/>
          <w:numId w:val="1001"/>
        </w:numPr>
        <w:pStyle w:val="Compact"/>
      </w:pPr>
      <w:r>
        <w:t xml:space="preserve">To evaluate the socio-economic contribution of carpenters to Dakar's housing stock, cultural heritage preservation, and youth employment.</w:t>
      </w:r>
    </w:p>
    <w:bookmarkEnd w:id="22"/>
    <w:bookmarkStart w:id="23" w:name="methodology"/>
    <w:p>
      <w:pPr>
        <w:pStyle w:val="Heading2"/>
      </w:pPr>
      <w:r>
        <w:t xml:space="preserve">Methodology</w:t>
      </w:r>
    </w:p>
    <w:p>
      <w:pPr>
        <w:pStyle w:val="FirstParagraph"/>
      </w:pPr>
      <w:r>
        <w:t xml:space="preserve">This mixed-methods study will employ a three-phase approach across six distinct Dakar districts (including traditional neighborhoods like Medina and modern developments like Ngor):</w:t>
      </w:r>
    </w:p>
    <w:p>
      <w:pPr>
        <w:numPr>
          <w:ilvl w:val="0"/>
          <w:numId w:val="1002"/>
        </w:numPr>
        <w:pStyle w:val="Compact"/>
      </w:pPr>
      <w:r>
        <w:rPr>
          <w:bCs/>
          <w:b/>
        </w:rPr>
        <w:t xml:space="preserve">Phase 1: Quantitative Survey (3 months)</w:t>
      </w:r>
      <w:r>
        <w:t xml:space="preserve"> </w:t>
      </w:r>
      <w:r>
        <w:t xml:space="preserve">- Administer structured questionnaires to 250 licensed and unlicensed carpenters via the Senegalese Association of Woodworkers (ASBO), measuring income levels, material costs, client demographics, and technological adoption.</w:t>
      </w:r>
    </w:p>
    <w:p>
      <w:pPr>
        <w:numPr>
          <w:ilvl w:val="0"/>
          <w:numId w:val="1002"/>
        </w:numPr>
        <w:pStyle w:val="Compact"/>
      </w:pPr>
      <w:r>
        <w:rPr>
          <w:bCs/>
          <w:b/>
        </w:rPr>
        <w:t xml:space="preserve">Phase 2: Qualitative Case Studies (4 months)</w:t>
      </w:r>
      <w:r>
        <w:t xml:space="preserve"> </w:t>
      </w:r>
      <w:r>
        <w:t xml:space="preserve">- Conduct in-depth interviews with 30 key informants (master carpenters, municipal officials from Dakar's Urban Planning Directorate, and NGO representatives) to explore policy barriers and cultural adaptation strategies. Document three micro-case studies of successful carpentry cooperatives.</w:t>
      </w:r>
    </w:p>
    <w:p>
      <w:pPr>
        <w:numPr>
          <w:ilvl w:val="0"/>
          <w:numId w:val="1002"/>
        </w:numPr>
        <w:pStyle w:val="Compact"/>
      </w:pPr>
      <w:r>
        <w:rPr>
          <w:bCs/>
          <w:b/>
        </w:rPr>
        <w:t xml:space="preserve">Phase 3: Participatory Workshops (2 months)</w:t>
      </w:r>
      <w:r>
        <w:t xml:space="preserve"> </w:t>
      </w:r>
      <w:r>
        <w:t xml:space="preserve">- Facilitate community dialogues with 50+ carpenters at Dakar's Cité Scolaire de la Paix workshop space, co-designing solutions for material supply chains and climate-resilient workshop models.</w:t>
      </w:r>
    </w:p>
    <w:p>
      <w:pPr>
        <w:pStyle w:val="FirstParagraph"/>
      </w:pPr>
      <w:r>
        <w:t xml:space="preserve">Primary data will be triangulated with secondary sources: Senegal's National Statistics Institute (ANSD) urban reports, World Bank infrastructure datasets, and archival records from the Dakar Museum of Arts. Ethical considerations include securing informed consent through French/Wolof bilingual materials and ensuring gender balance in participant recruitment.</w:t>
      </w:r>
    </w:p>
    <w:bookmarkEnd w:id="23"/>
    <w:bookmarkStart w:id="24" w:name="expected-outcomes-and-significance"/>
    <w:p>
      <w:pPr>
        <w:pStyle w:val="Heading2"/>
      </w:pPr>
      <w:r>
        <w:t xml:space="preserve">Expected Outcomes and Significance</w:t>
      </w:r>
    </w:p>
    <w:p>
      <w:pPr>
        <w:pStyle w:val="FirstParagraph"/>
      </w:pPr>
      <w:r>
        <w:t xml:space="preserve">This research promises transformative insights for multiple stakeholders in Senegal Dakar:</w:t>
      </w:r>
    </w:p>
    <w:p>
      <w:pPr>
        <w:numPr>
          <w:ilvl w:val="0"/>
          <w:numId w:val="1003"/>
        </w:numPr>
        <w:pStyle w:val="Compact"/>
      </w:pPr>
      <w:r>
        <w:rPr>
          <w:bCs/>
          <w:b/>
        </w:rPr>
        <w:t xml:space="preserve">Policymakers:</w:t>
      </w:r>
      <w:r>
        <w:t xml:space="preserve"> </w:t>
      </w:r>
      <w:r>
        <w:t xml:space="preserve">Evidence-based recommendations for integrating artisanal carpentry into Dakar's Climate-Resilient Urban Development Strategy (2030), potentially influencing the upcoming National Housing Code revision.</w:t>
      </w:r>
    </w:p>
    <w:p>
      <w:pPr>
        <w:numPr>
          <w:ilvl w:val="0"/>
          <w:numId w:val="1003"/>
        </w:numPr>
        <w:pStyle w:val="Compact"/>
      </w:pPr>
      <w:r>
        <w:rPr>
          <w:bCs/>
          <w:b/>
        </w:rPr>
        <w:t xml:space="preserve">Local Communities:</w:t>
      </w:r>
      <w:r>
        <w:t xml:space="preserve"> </w:t>
      </w:r>
      <w:r>
        <w:t xml:space="preserve">A publicly accessible digital directory of certified</w:t>
      </w:r>
      <w:r>
        <w:t xml:space="preserve"> </w:t>
      </w:r>
      <w:r>
        <w:rPr>
          <w:bCs/>
          <w:b/>
        </w:rPr>
        <w:t xml:space="preserve">Carpenter</w:t>
      </w:r>
      <w:r>
        <w:t xml:space="preserve"> </w:t>
      </w:r>
      <w:r>
        <w:t xml:space="preserve">networks to streamline access to skilled labor for low-income housing projects in neighborhoods like Rufisque and Pikine.</w:t>
      </w:r>
    </w:p>
    <w:p>
      <w:pPr>
        <w:numPr>
          <w:ilvl w:val="0"/>
          <w:numId w:val="1003"/>
        </w:numPr>
        <w:pStyle w:val="Compact"/>
      </w:pPr>
      <w:r>
        <w:rPr>
          <w:bCs/>
          <w:b/>
        </w:rPr>
        <w:t xml:space="preserve">Economic Development:</w:t>
      </w:r>
      <w:r>
        <w:t xml:space="preserve"> </w:t>
      </w:r>
      <w:r>
        <w:t xml:space="preserve">Identification of viable pathways for carpentry apprenticeships, addressing Dakar's youth unemployment (25.7% among 15–24-year-olds) through sector-specific vocational training partnerships with institutions like the Centre de Formation Professionnelle des Métiers du Bois.</w:t>
      </w:r>
    </w:p>
    <w:p>
      <w:pPr>
        <w:numPr>
          <w:ilvl w:val="0"/>
          <w:numId w:val="1003"/>
        </w:numPr>
        <w:pStyle w:val="Compact"/>
      </w:pPr>
      <w:r>
        <w:rPr>
          <w:bCs/>
          <w:b/>
        </w:rPr>
        <w:t xml:space="preserve">Cultural Preservation:</w:t>
      </w:r>
      <w:r>
        <w:t xml:space="preserve"> </w:t>
      </w:r>
      <w:r>
        <w:t xml:space="preserve">A documentation framework for endangered woodworking techniques (e.g., traditional "kotou" cabinet-making), ensuring heritage continuity amid modernization pressures.</w:t>
      </w:r>
    </w:p>
    <w:p>
      <w:pPr>
        <w:pStyle w:val="FirstParagraph"/>
      </w:pPr>
      <w:r>
        <w:t xml:space="preserve">Crucially, this study challenges the misconception that artisanal labor is incompatible with sustainable urban growth. By positioning Dakar's carpenters as strategic assets—rather than marginal workers—the research will advocate for their inclusion in Senegal's "Dakar 2050" vision. Findings could also inform similar studies across West Africa, from Abidjan to Bamako, where artisanal construction remains pivotal.</w:t>
      </w:r>
    </w:p>
    <w:bookmarkEnd w:id="24"/>
    <w:bookmarkStart w:id="25" w:name="timeline-and-resource-requirements"/>
    <w:p>
      <w:pPr>
        <w:pStyle w:val="Heading2"/>
      </w:pPr>
      <w:r>
        <w:t xml:space="preserve">Timeline and Resource Requirements</w:t>
      </w:r>
    </w:p>
    <w:tbl>
      <w:tblPr>
        <w:tblStyle w:val="Table"/>
        <w:tblW w:type="pct" w:w="500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Literature Review &amp; Instrument Design</w:t>
            </w:r>
          </w:p>
        </w:tc>
        <w:tc>
          <w:tcPr/>
          <w:p>
            <w:pPr>
              <w:pStyle w:val="Compact"/>
              <w:jc w:val="left"/>
            </w:pPr>
            <w:r>
              <w:t xml:space="preserve">2 months</w:t>
            </w:r>
          </w:p>
        </w:tc>
        <w:tc>
          <w:tcPr/>
          <w:p>
            <w:pPr>
              <w:pStyle w:val="Compact"/>
              <w:jc w:val="left"/>
            </w:pPr>
            <w:r>
              <w:t xml:space="preserve">Preliminary report on policy landscape; survey tools validated by ASBO</w:t>
            </w:r>
          </w:p>
        </w:tc>
      </w:tr>
      <w:tr>
        <w:tc>
          <w:tcPr/>
          <w:p>
            <w:pPr>
              <w:pStyle w:val="Compact"/>
              <w:jc w:val="left"/>
            </w:pPr>
            <w:r>
              <w:t xml:space="preserve">Data Collection (Fieldwork)</w:t>
            </w:r>
          </w:p>
        </w:tc>
        <w:tc>
          <w:tcPr/>
          <w:p>
            <w:pPr>
              <w:pStyle w:val="Compact"/>
              <w:jc w:val="left"/>
            </w:pPr>
            <w:r>
              <w:t xml:space="preserve">9 months</w:t>
            </w:r>
            <w:r>
              <w:br/>
            </w:r>
            <w:r>
              <w:t xml:space="preserve">(including 3-month workshop phase)</w:t>
            </w:r>
          </w:p>
        </w:tc>
        <w:tc>
          <w:tcPr/>
          <w:p>
            <w:pPr>
              <w:pStyle w:val="Compact"/>
              <w:jc w:val="left"/>
            </w:pPr>
            <w:r>
              <w:t xml:space="preserve">Survey data set; interview transcripts; 3 case study reports</w:t>
            </w:r>
          </w:p>
        </w:tc>
      </w:tr>
      <w:tr>
        <w:tc>
          <w:tcPr/>
          <w:p>
            <w:pPr>
              <w:pStyle w:val="Compact"/>
              <w:jc w:val="left"/>
            </w:pPr>
            <w:r>
              <w:t xml:space="preserve">Data Analysis &amp; Drafting</w:t>
            </w:r>
          </w:p>
        </w:tc>
        <w:tc>
          <w:tcPr/>
          <w:p>
            <w:pPr>
              <w:pStyle w:val="Compact"/>
              <w:jc w:val="left"/>
            </w:pPr>
            <w:r>
              <w:t xml:space="preserve">4 months</w:t>
            </w:r>
          </w:p>
        </w:tc>
        <w:tc>
          <w:tcPr/>
          <w:p>
            <w:pPr>
              <w:pStyle w:val="Compact"/>
              <w:jc w:val="left"/>
            </w:pPr>
            <w:r>
              <w:t xml:space="preserve">Thesis chapters; policy brief for Dakar Urban Council</w:t>
            </w:r>
          </w:p>
        </w:tc>
      </w:tr>
    </w:tbl>
    <w:p>
      <w:pPr>
        <w:pStyle w:val="BodyText"/>
      </w:pPr>
      <w:r>
        <w:t xml:space="preserve">Required resources include a research assistant fluent in Wolof/French, transportation permits for Dakar's informal zones, and partnership access to the Centre de Formation Professionnelle. Budget requests will cover fieldwork stipends (ensuring ethical compensation for artisan participants) and digital archiving of traditional techniques.</w:t>
      </w:r>
    </w:p>
    <w:bookmarkEnd w:id="25"/>
    <w:bookmarkStart w:id="26" w:name="conclusion"/>
    <w:p>
      <w:pPr>
        <w:pStyle w:val="Heading2"/>
      </w:pPr>
      <w:r>
        <w:t xml:space="preserve">Conclusion</w:t>
      </w:r>
    </w:p>
    <w:p>
      <w:pPr>
        <w:pStyle w:val="FirstParagraph"/>
      </w:pPr>
      <w:r>
        <w:t xml:space="preserve">The carpenter's craft in Senegal Dakar embodies a living nexus of heritage, innovation, and economic necessity. This</w:t>
      </w:r>
      <w:r>
        <w:t xml:space="preserve"> </w:t>
      </w:r>
      <w:r>
        <w:rPr>
          <w:bCs/>
          <w:b/>
        </w:rPr>
        <w:t xml:space="preserve">Thesis Proposal</w:t>
      </w:r>
      <w:r>
        <w:t xml:space="preserve"> </w:t>
      </w:r>
      <w:r>
        <w:t xml:space="preserve">establishes that understanding this profession is not merely an academic exercise but a practical imperative for shaping Dakar's equitable and resilient future. As the city grapples with housing deficits exceeding 500,000 units (UN-Habitat, 2023), recognizing carpenters as key agents of urban transformation offers a path toward sustainable solutions rooted in local knowledge. By centering the</w:t>
      </w:r>
      <w:r>
        <w:t xml:space="preserve"> </w:t>
      </w:r>
      <w:r>
        <w:rPr>
          <w:bCs/>
          <w:b/>
        </w:rPr>
        <w:t xml:space="preserve">Carpenter</w:t>
      </w:r>
      <w:r>
        <w:t xml:space="preserve"> </w:t>
      </w:r>
      <w:r>
        <w:t xml:space="preserve">in this inquiry, the research transcends conventional development narratives to affirm that Dakar's most enduring structures—both physical and cultural—are built by skilled hands working within Senegal's unique urban ecosystem. The proposed study thus promises to generate actionable knowledge that empowers artisans while advancing Senegal Dakar's journey toward inclusive urban prosperity.</w:t>
      </w:r>
    </w:p>
    <w:bookmarkEnd w:id="26"/>
    <w:bookmarkStart w:id="27" w:name="references-illustrative"/>
    <w:p>
      <w:pPr>
        <w:pStyle w:val="Heading2"/>
      </w:pPr>
      <w:r>
        <w:t xml:space="preserve">References (Illustrative)</w:t>
      </w:r>
    </w:p>
    <w:p>
      <w:pPr>
        <w:numPr>
          <w:ilvl w:val="0"/>
          <w:numId w:val="1004"/>
        </w:numPr>
        <w:pStyle w:val="Compact"/>
      </w:pPr>
      <w:r>
        <w:t xml:space="preserve">Diop, M. (2018). *Artisanal Crafts in West Africa: Cultural Continuity and Economic Adaptation*. African Studies Press.</w:t>
      </w:r>
    </w:p>
    <w:p>
      <w:pPr>
        <w:numPr>
          <w:ilvl w:val="0"/>
          <w:numId w:val="1004"/>
        </w:numPr>
        <w:pStyle w:val="Compact"/>
      </w:pPr>
      <w:r>
        <w:t xml:space="preserve">Ndiaye, A., &amp; Sarr, D. (2020). Urban Informality in Dakar: Infrastructure Challenges and Community Solutions. *Journal of African Urban Studies*, 15(2), 44-67.</w:t>
      </w:r>
    </w:p>
    <w:p>
      <w:pPr>
        <w:numPr>
          <w:ilvl w:val="0"/>
          <w:numId w:val="1004"/>
        </w:numPr>
        <w:pStyle w:val="Compact"/>
      </w:pPr>
      <w:r>
        <w:t xml:space="preserve">Senegal Ministry of Housing &amp; Urban Planning. (2019). *National Strategy for Sustainable Urbanization*. Dakar: Government Printing Office.</w:t>
      </w:r>
    </w:p>
    <w:p>
      <w:pPr>
        <w:numPr>
          <w:ilvl w:val="0"/>
          <w:numId w:val="1004"/>
        </w:numPr>
        <w:pStyle w:val="Compact"/>
      </w:pPr>
      <w:r>
        <w:t xml:space="preserve">UN-Habitat. (2023). *Senegal Urban Profile*. Nairobi: United Nations Human Settlements Programme.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Evolution and Socio-Economic Impact of Carpentry in Dakar, Senegal</dc:title>
  <dc:creator/>
  <dc:language>en</dc:language>
  <cp:keywords/>
  <dcterms:created xsi:type="dcterms:W3CDTF">2026-04-28T11:50:16Z</dcterms:created>
  <dcterms:modified xsi:type="dcterms:W3CDTF">2026-04-28T11:50:16Z</dcterms:modified>
</cp:coreProperties>
</file>

<file path=docProps/custom.xml><?xml version="1.0" encoding="utf-8"?>
<Properties xmlns="http://schemas.openxmlformats.org/officeDocument/2006/custom-properties" xmlns:vt="http://schemas.openxmlformats.org/officeDocument/2006/docPropsVTypes"/>
</file>