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Spain</w:t>
      </w:r>
      <w:r>
        <w:t xml:space="preserve"> </w:t>
      </w:r>
      <w:r>
        <w:t xml:space="preserve">Madrid</w:t>
      </w:r>
    </w:p>
    <w:bookmarkStart w:id="29" w:name="X807e92ef37548020e0057c10d16be1f926534dd"/>
    <w:p>
      <w:pPr>
        <w:pStyle w:val="Heading1"/>
      </w:pPr>
      <w:r>
        <w:t xml:space="preserve">Thesis Proposal: The Evolution and Future of Traditional Carpentry in Spain Madrid</w:t>
      </w:r>
    </w:p>
    <w:bookmarkStart w:id="20" w:name="introduction"/>
    <w:p>
      <w:pPr>
        <w:pStyle w:val="Heading2"/>
      </w:pPr>
      <w:r>
        <w:t xml:space="preserve">Introduction</w:t>
      </w:r>
    </w:p>
    <w:p>
      <w:pPr>
        <w:pStyle w:val="FirstParagraph"/>
      </w:pPr>
      <w:r>
        <w:t xml:space="preserve">The craft of carpentry represents a vital thread in the cultural and economic fabric of Spain, particularly within the historic urban landscape of Madrid. As a Thesis Proposal, this research examines the contemporary challenges and opportunities facing the traditional Carpenter profession in Spain Madrid. While modern construction techniques dominate urban development, artisanal woodwork remains essential for preserving architectural heritage and meeting niche market demands. This study seeks to document how skilled Carpentry practices adapt within Madrid's dynamic socio-economic environment, where rapid gentrification coexists with preservation efforts for centuries-old structures.</w:t>
      </w:r>
    </w:p>
    <w:bookmarkEnd w:id="20"/>
    <w:bookmarkStart w:id="21" w:name="research-problem"/>
    <w:p>
      <w:pPr>
        <w:pStyle w:val="Heading2"/>
      </w:pPr>
      <w:r>
        <w:t xml:space="preserve">Research Problem</w:t>
      </w:r>
    </w:p>
    <w:p>
      <w:pPr>
        <w:pStyle w:val="FirstParagraph"/>
      </w:pPr>
      <w:r>
        <w:t xml:space="preserve">In Spain Madrid, the Carpenter profession faces unprecedented pressure from three converging forces: (1) declining apprenticeship programs due to perceived low-status vocational training; (2) competition from prefabricated construction materials that undercut traditional woodwork costs; and (3) evolving building regulations that often fail to accommodate artisanal techniques. The Madrid city government reports a 34% decline in registered Carpenter artisans since 2015, with many workshops closing without successors. This crisis threatens not only livelihoods but also the irreplaceable craftsmanship required for restoring Madrid's UNESCO-recognized historic neighborhoods like La Latina and Salamanca. Without intervention, critical knowledge embedded in Spain's carpentry heritage risks irreversible loss.</w:t>
      </w:r>
    </w:p>
    <w:bookmarkEnd w:id="21"/>
    <w:bookmarkStart w:id="22" w:name="literature-review"/>
    <w:p>
      <w:pPr>
        <w:pStyle w:val="Heading2"/>
      </w:pPr>
      <w:r>
        <w:t xml:space="preserve">Literature Review</w:t>
      </w:r>
    </w:p>
    <w:p>
      <w:pPr>
        <w:pStyle w:val="FirstParagraph"/>
      </w:pPr>
      <w:r>
        <w:t xml:space="preserve">Existing scholarship on European craftsmanship (e.g., R. Sennett's *The Craftsman*, 2008) emphasizes the socio-cultural value of artisanal trades but rarely addresses regional nuances in Spain. Research by García-Morales (2019) on Madrid's construction sector notes Carpenter scarcity as a key bottleneck for heritage projects, yet focuses narrowly on supply chain logistics. Similarly, studies by the Spanish Ministry of Culture acknowledge craft preservation needs but lack field-based analysis of daily operations. This Thesis Proposal bridges that gap by centering the lived experience of Madrid-based Carpenters through ethnographic methods—a perspective absent in current policy frameworks for Spain's cultural heritage sector.</w:t>
      </w:r>
    </w:p>
    <w:bookmarkEnd w:id="22"/>
    <w:bookmarkStart w:id="23" w:name="research-objectives"/>
    <w:p>
      <w:pPr>
        <w:pStyle w:val="Heading2"/>
      </w:pPr>
      <w:r>
        <w:t xml:space="preserve">Research Objectives</w:t>
      </w:r>
    </w:p>
    <w:p>
      <w:pPr>
        <w:numPr>
          <w:ilvl w:val="0"/>
          <w:numId w:val="1001"/>
        </w:numPr>
        <w:pStyle w:val="Compact"/>
      </w:pPr>
      <w:r>
        <w:t xml:space="preserve">To map the demographic and economic profile of active Carpenters operating within Madrid city limits (excluding suburbs).</w:t>
      </w:r>
    </w:p>
    <w:p>
      <w:pPr>
        <w:numPr>
          <w:ilvl w:val="0"/>
          <w:numId w:val="1001"/>
        </w:numPr>
        <w:pStyle w:val="Compact"/>
      </w:pPr>
      <w:r>
        <w:t xml:space="preserve">To analyze how regulatory frameworks influence traditional carpentry practices in historic vs. modern construction zones.</w:t>
      </w:r>
    </w:p>
    <w:p>
      <w:pPr>
        <w:numPr>
          <w:ilvl w:val="0"/>
          <w:numId w:val="1001"/>
        </w:numPr>
        <w:pStyle w:val="Compact"/>
      </w:pPr>
      <w:r>
        <w:t xml:space="preserve">To evaluate community demand for bespoke woodwork in Spain Madrid's luxury renovation market.</w:t>
      </w:r>
    </w:p>
    <w:p>
      <w:pPr>
        <w:numPr>
          <w:ilvl w:val="0"/>
          <w:numId w:val="1001"/>
        </w:numPr>
        <w:pStyle w:val="Compact"/>
      </w:pPr>
      <w:r>
        <w:t xml:space="preserve">To develop a culturally grounded model for integrating Carpenter apprenticeships into Madrid's vocational education system.</w:t>
      </w:r>
    </w:p>
    <w:bookmarkEnd w:id="23"/>
    <w:bookmarkStart w:id="24" w:name="research-questions"/>
    <w:p>
      <w:pPr>
        <w:pStyle w:val="Heading2"/>
      </w:pPr>
      <w:r>
        <w:t xml:space="preserve">Research Questions</w:t>
      </w:r>
    </w:p>
    <w:p>
      <w:pPr>
        <w:numPr>
          <w:ilvl w:val="0"/>
          <w:numId w:val="1002"/>
        </w:numPr>
        <w:pStyle w:val="Compact"/>
      </w:pPr>
      <w:r>
        <w:t xml:space="preserve">How do Carpenters in Spain Madrid balance commercial viability with heritage preservation ethics?</w:t>
      </w:r>
    </w:p>
    <w:p>
      <w:pPr>
        <w:numPr>
          <w:ilvl w:val="0"/>
          <w:numId w:val="1002"/>
        </w:numPr>
        <w:pStyle w:val="Compact"/>
      </w:pPr>
      <w:r>
        <w:t xml:space="preserve">What specific regulatory barriers most significantly hinder traditional carpentry workflows in Madrid's urban renewal projects?</w:t>
      </w:r>
    </w:p>
    <w:p>
      <w:pPr>
        <w:numPr>
          <w:ilvl w:val="0"/>
          <w:numId w:val="1002"/>
        </w:numPr>
        <w:pStyle w:val="Compact"/>
      </w:pPr>
      <w:r>
        <w:t xml:space="preserve">To what extent does consumer preference for "handcrafted" elements drive market demand among Madrid's high-end homeowners and architects?</w:t>
      </w:r>
    </w:p>
    <w:bookmarkEnd w:id="24"/>
    <w:bookmarkStart w:id="25" w:name="methodology"/>
    <w:p>
      <w:pPr>
        <w:pStyle w:val="Heading2"/>
      </w:pPr>
      <w:r>
        <w:t xml:space="preserve">Methodology</w:t>
      </w:r>
    </w:p>
    <w:p>
      <w:pPr>
        <w:pStyle w:val="FirstParagraph"/>
      </w:pPr>
      <w:r>
        <w:t xml:space="preserve">This interdisciplinary Thesis Proposal employs a mixed-methods approach designed specifically for Spain Madrid's context:</w:t>
      </w:r>
    </w:p>
    <w:p>
      <w:pPr>
        <w:numPr>
          <w:ilvl w:val="0"/>
          <w:numId w:val="1003"/>
        </w:numPr>
        <w:pStyle w:val="Compact"/>
      </w:pPr>
      <w:r>
        <w:rPr>
          <w:bCs/>
          <w:b/>
        </w:rPr>
        <w:t xml:space="preserve">Fieldwork (4 months):</w:t>
      </w:r>
      <w:r>
        <w:t xml:space="preserve"> </w:t>
      </w:r>
      <w:r>
        <w:t xml:space="preserve">Participant observation at 15 active Carpenter workshops across Madrid neighborhoods, documenting daily processes and client interactions.</w:t>
      </w:r>
    </w:p>
    <w:p>
      <w:pPr>
        <w:numPr>
          <w:ilvl w:val="0"/>
          <w:numId w:val="1003"/>
        </w:numPr>
        <w:pStyle w:val="Compact"/>
      </w:pPr>
      <w:r>
        <w:rPr>
          <w:bCs/>
          <w:b/>
        </w:rPr>
        <w:t xml:space="preserve">Semi-structured Interviews (n=30):</w:t>
      </w:r>
      <w:r>
        <w:t xml:space="preserve"> </w:t>
      </w:r>
      <w:r>
        <w:t xml:space="preserve">With Carpenters aged 25–65, building inspectors from Madrid's Urban Development Office (Ayuntamiento de Madrid), and architects specializing in historic restoration.</w:t>
      </w:r>
    </w:p>
    <w:p>
      <w:pPr>
        <w:numPr>
          <w:ilvl w:val="0"/>
          <w:numId w:val="1003"/>
        </w:numPr>
        <w:pStyle w:val="Compact"/>
      </w:pPr>
      <w:r>
        <w:rPr>
          <w:bCs/>
          <w:b/>
        </w:rPr>
        <w:t xml:space="preserve">Stakeholder Workshops:</w:t>
      </w:r>
      <w:r>
        <w:t xml:space="preserve"> </w:t>
      </w:r>
      <w:r>
        <w:t xml:space="preserve">Collaborative sessions with the Asociación de Carpinteros de Madrid to co-design solutions for apprenticeship programs.</w:t>
      </w:r>
    </w:p>
    <w:p>
      <w:pPr>
        <w:numPr>
          <w:ilvl w:val="0"/>
          <w:numId w:val="1003"/>
        </w:numPr>
        <w:pStyle w:val="Compact"/>
      </w:pPr>
      <w:r>
        <w:rPr>
          <w:bCs/>
          <w:b/>
        </w:rPr>
        <w:t xml:space="preserve">Regulatory Analysis:</w:t>
      </w:r>
      <w:r>
        <w:t xml:space="preserve"> </w:t>
      </w:r>
      <w:r>
        <w:t xml:space="preserve">Comparative study of Madrid's municipal codes against EU Craftsmanship Directives (2019/785) regarding heritage projects.</w:t>
      </w:r>
    </w:p>
    <w:p>
      <w:pPr>
        <w:pStyle w:val="FirstParagraph"/>
      </w:pPr>
      <w:r>
        <w:t xml:space="preserve">Data will be analyzed through thematic coding using NVivo, with ethical approval secured from Universidad Complutense de Madrid's Research Ethics Committee. Crucially, all fieldwork will occur within Madrid municipality to ensure geographic specificity—this is not a generic Spain study but a focused Madrid case.</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Spain Madrid:</w:t>
      </w:r>
    </w:p>
    <w:p>
      <w:pPr>
        <w:numPr>
          <w:ilvl w:val="0"/>
          <w:numId w:val="1004"/>
        </w:numPr>
        <w:pStyle w:val="Compact"/>
      </w:pPr>
      <w:r>
        <w:rPr>
          <w:bCs/>
          <w:b/>
        </w:rPr>
        <w:t xml:space="preserve">Policy Recommendations:</w:t>
      </w:r>
      <w:r>
        <w:t xml:space="preserve"> </w:t>
      </w:r>
      <w:r>
        <w:t xml:space="preserve">A tailored framework for Madrid City Council to streamline permits for traditional carpentry in heritage zones, potentially reducing approval times by 40%.</w:t>
      </w:r>
    </w:p>
    <w:p>
      <w:pPr>
        <w:numPr>
          <w:ilvl w:val="0"/>
          <w:numId w:val="1004"/>
        </w:numPr>
        <w:pStyle w:val="Compact"/>
      </w:pPr>
      <w:r>
        <w:rPr>
          <w:bCs/>
          <w:b/>
        </w:rPr>
        <w:t xml:space="preserve">Educational Model:</w:t>
      </w:r>
      <w:r>
        <w:t xml:space="preserve"> </w:t>
      </w:r>
      <w:r>
        <w:t xml:space="preserve">A pilot apprenticeship curriculum co-developed with Carpentry guilds and Madrid's vocational schools (e.g., IES Alcalá de Henares), emphasizing digital design integration without sacrificing traditional skills.</w:t>
      </w:r>
    </w:p>
    <w:p>
      <w:pPr>
        <w:numPr>
          <w:ilvl w:val="0"/>
          <w:numId w:val="1004"/>
        </w:numPr>
        <w:pStyle w:val="Compact"/>
      </w:pPr>
      <w:r>
        <w:rPr>
          <w:bCs/>
          <w:b/>
        </w:rPr>
        <w:t xml:space="preserve">Market Analysis Report:</w:t>
      </w:r>
      <w:r>
        <w:t xml:space="preserve"> </w:t>
      </w:r>
      <w:r>
        <w:t xml:space="preserve">Quantification of demand for artisanal woodwork in Madrid's €2.7 billion luxury renovation sector—showing how Carpenter services can command 20–35% premium pricing through heritage storytelling.</w:t>
      </w:r>
    </w:p>
    <w:p>
      <w:pPr>
        <w:pStyle w:val="FirstParagraph"/>
      </w:pPr>
      <w:r>
        <w:t xml:space="preserve">The broader significance extends beyond academia: By validating the Carpenter as an essential cultural custodian (not merely a tradesperson), this research directly supports Madrid's strategic goals under "Madrid 2030," which prioritizes heritage-led urban regeneration. It also responds to Spain's National Strategy for Crafts (2021–2030) by providing implementable tools for regional adaptation.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Madrid-Specific Activity</w:t>
            </w:r>
          </w:p>
        </w:tc>
      </w:tr>
      <w:tr>
        <w:tc>
          <w:tcPr/>
          <w:p>
            <w:pPr>
              <w:pStyle w:val="Compact"/>
              <w:jc w:val="left"/>
            </w:pPr>
            <w:r>
              <w:t xml:space="preserve">Literature Review &amp; Ethics Approval</w:t>
            </w:r>
          </w:p>
        </w:tc>
        <w:tc>
          <w:tcPr/>
          <w:p>
            <w:pPr>
              <w:pStyle w:val="Compact"/>
              <w:jc w:val="left"/>
            </w:pPr>
            <w:r>
              <w:t xml:space="preserve">Months 1–2</w:t>
            </w:r>
          </w:p>
        </w:tc>
        <w:tc>
          <w:tcPr/>
          <w:p>
            <w:pPr>
              <w:pStyle w:val="Compact"/>
              <w:jc w:val="left"/>
            </w:pPr>
            <w:r>
              <w:t xml:space="preserve">Gather Madrid municipal archives; consult with Madrid City Council Heritage Department</w:t>
            </w:r>
          </w:p>
        </w:tc>
      </w:tr>
      <w:tr>
        <w:tc>
          <w:tcPr/>
          <w:p>
            <w:pPr>
              <w:pStyle w:val="Compact"/>
              <w:jc w:val="left"/>
            </w:pPr>
            <w:r>
              <w:t xml:space="preserve">Fieldwork &amp; Data Collection</w:t>
            </w:r>
          </w:p>
        </w:tc>
        <w:tc>
          <w:tcPr/>
          <w:p>
            <w:pPr>
              <w:pStyle w:val="Compact"/>
              <w:jc w:val="left"/>
            </w:pPr>
            <w:r>
              <w:t xml:space="preserve">Months 3–6</w:t>
            </w:r>
          </w:p>
        </w:tc>
        <w:tc>
          <w:tcPr/>
          <w:p>
            <w:pPr>
              <w:pStyle w:val="Compact"/>
              <w:jc w:val="left"/>
            </w:pPr>
            <w:r>
              <w:t xml:space="preserve">Workshop observations across 7 Madrid districts; client interviews in Salamanca, Retiro, and Lavapiés</w:t>
            </w:r>
          </w:p>
        </w:tc>
      </w:tr>
      <w:tr>
        <w:tc>
          <w:tcPr/>
          <w:p>
            <w:pPr>
              <w:pStyle w:val="Compact"/>
              <w:jc w:val="left"/>
            </w:pPr>
            <w:r>
              <w:t xml:space="preserve">Data Analysis &amp; Workshop Development</w:t>
            </w:r>
          </w:p>
        </w:tc>
        <w:tc>
          <w:tcPr/>
          <w:p>
            <w:pPr>
              <w:pStyle w:val="Compact"/>
              <w:jc w:val="left"/>
            </w:pPr>
            <w:r>
              <w:t xml:space="preserve">Months 7–9</w:t>
            </w:r>
          </w:p>
        </w:tc>
        <w:tc>
          <w:tcPr/>
          <w:p>
            <w:pPr>
              <w:pStyle w:val="Compact"/>
              <w:jc w:val="left"/>
            </w:pPr>
            <w:r>
              <w:t xml:space="preserve">Collaborative sessions with Asociación de Carpinteros de Madrid at their headquarters in Chamberí district</w:t>
            </w:r>
          </w:p>
        </w:tc>
      </w:tr>
      <w:tr>
        <w:tc>
          <w:tcPr/>
          <w:p>
            <w:pPr>
              <w:pStyle w:val="Compact"/>
              <w:jc w:val="left"/>
            </w:pPr>
            <w:r>
              <w:t xml:space="preserve">Thesis Writing &amp; Policy Drafting</w:t>
            </w:r>
          </w:p>
        </w:tc>
        <w:tc>
          <w:tcPr/>
          <w:p>
            <w:pPr>
              <w:pStyle w:val="Compact"/>
              <w:jc w:val="left"/>
            </w:pPr>
            <w:r>
              <w:t xml:space="preserve">Months 10–12</w:t>
            </w:r>
          </w:p>
        </w:tc>
        <w:tc>
          <w:tcPr/>
          <w:p>
            <w:pPr>
              <w:pStyle w:val="Compact"/>
              <w:jc w:val="left"/>
            </w:pPr>
            <w:r>
              <w:t xml:space="preserve">Presentation to Madrid City Council's Urban Planning Committee (Ayuntamiento de Madrid)</w:t>
            </w:r>
          </w:p>
        </w:tc>
      </w:tr>
    </w:tbl>
    <w:bookmarkEnd w:id="27"/>
    <w:bookmarkStart w:id="28" w:name="conclusion"/>
    <w:p>
      <w:pPr>
        <w:pStyle w:val="Heading2"/>
      </w:pPr>
      <w:r>
        <w:t xml:space="preserve">Conclusion</w:t>
      </w:r>
    </w:p>
    <w:p>
      <w:pPr>
        <w:pStyle w:val="FirstParagraph"/>
      </w:pPr>
      <w:r>
        <w:t xml:space="preserve">This Thesis Proposal establishes a critical framework for safeguarding the Carpenter profession in Spain Madrid at a pivotal moment. As historic districts undergo renewal, the survival of traditional carpentry is not merely an economic concern but a cultural imperative—Madrid's architectural soul resides in its handcrafted details. By centering the voices of working Carpenters within Madrid's urban ecosystem, this research transcends academic inquiry to deliver actionable solutions for Spain's most dynamic city. The outcome will be a blueprint demonstrating that in Madrid, where modernity meets antiquity, the Carpenter remains indispensable: not as a relic of the past, but as an architect of sustainable heritage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Traditional Carpentry in Spain Madrid</dc:title>
  <dc:creator/>
  <dc:language>en</dc:language>
  <cp:keywords/>
  <dcterms:created xsi:type="dcterms:W3CDTF">2026-04-26T10:14:53Z</dcterms:created>
  <dcterms:modified xsi:type="dcterms:W3CDTF">2026-04-26T10:14:53Z</dcterms:modified>
</cp:coreProperties>
</file>

<file path=docProps/custom.xml><?xml version="1.0" encoding="utf-8"?>
<Properties xmlns="http://schemas.openxmlformats.org/officeDocument/2006/custom-properties" xmlns:vt="http://schemas.openxmlformats.org/officeDocument/2006/docPropsVTypes"/>
</file>