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Housing</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65472b785b22206dfa58e8571be2cf3cc85ef7c"/>
    <w:p>
      <w:pPr>
        <w:pStyle w:val="Heading1"/>
      </w:pPr>
      <w:r>
        <w:t xml:space="preserve">Thesis Proposal: Sustainable Carpentry Practices for Urban Housing Development in Kampala, Uganda</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Carpenter</w:t>
      </w:r>
      <w:r>
        <w:t xml:space="preserve"> </w:t>
      </w:r>
      <w:r>
        <w:t xml:space="preserve">in addressing Kampala's escalating housing crisis within</w:t>
      </w:r>
      <w:r>
        <w:t xml:space="preserve"> </w:t>
      </w:r>
      <w:r>
        <w:rPr>
          <w:bCs/>
          <w:b/>
        </w:rPr>
        <w:t xml:space="preserve">Uganda Kampala</w:t>
      </w:r>
      <w:r>
        <w:t xml:space="preserve">. As Africa's fastest-growing city, Kampala faces severe housing shortages with over 50% of its population living in informal settlements. Traditional carpentry remains a cornerstone of construction, yet the sector operates largely without formal training, sustainable materials, or modern safety protocols. This research will investigate how professionalizing carpentry practices can transform urban housing quality while supporting</w:t>
      </w:r>
      <w:r>
        <w:t xml:space="preserve"> </w:t>
      </w:r>
      <w:r>
        <w:rPr>
          <w:bCs/>
          <w:b/>
        </w:rPr>
        <w:t xml:space="preserve">Uganda Kampala</w:t>
      </w:r>
      <w:r>
        <w:t xml:space="preserve">'s economic resilience and environmental sustainability.</w:t>
      </w:r>
    </w:p>
    <w:bookmarkEnd w:id="20"/>
    <w:bookmarkStart w:id="21" w:name="problem-statement"/>
    <w:p>
      <w:pPr>
        <w:pStyle w:val="Heading2"/>
      </w:pPr>
      <w:r>
        <w:t xml:space="preserve">2. Problem Statement</w:t>
      </w:r>
    </w:p>
    <w:p>
      <w:pPr>
        <w:pStyle w:val="FirstParagraph"/>
      </w:pPr>
      <w:r>
        <w:t xml:space="preserve">Kampala's construction sector is dominated by informal carpentry, leading to hazardous structures, excessive timber waste (estimated at 40% of materials), and poor housing durability. Current training programs fail to address modern sustainable techniques, leaving the local</w:t>
      </w:r>
      <w:r>
        <w:t xml:space="preserve"> </w:t>
      </w:r>
      <w:r>
        <w:rPr>
          <w:bCs/>
          <w:b/>
        </w:rPr>
        <w:t xml:space="preserve">Carpenter</w:t>
      </w:r>
      <w:r>
        <w:t xml:space="preserve"> </w:t>
      </w:r>
      <w:r>
        <w:t xml:space="preserve">workforce vulnerable to exploitation and environmental harm. With Kampala's population projected to reach 18 million by 2050, this crisis demands urgent intervention through evidence-based policy. This Thesis Proposal directly addresses the gap between traditional carpentry methods and sustainable urban development needs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carpentry practices, training gaps, and environmental impacts among Kampala-based artisans.</w:t>
      </w:r>
    </w:p>
    <w:p>
      <w:pPr>
        <w:numPr>
          <w:ilvl w:val="0"/>
          <w:numId w:val="1001"/>
        </w:numPr>
        <w:pStyle w:val="Compact"/>
      </w:pPr>
      <w:r>
        <w:t xml:space="preserve">To evaluate the economic viability of adopting sustainable timber sourcing and modular construction techniques for local carpenters.</w:t>
      </w:r>
    </w:p>
    <w:p>
      <w:pPr>
        <w:numPr>
          <w:ilvl w:val="0"/>
          <w:numId w:val="1001"/>
        </w:numPr>
        <w:pStyle w:val="Compact"/>
      </w:pPr>
      <w:r>
        <w:t xml:space="preserve">To develop a culturally appropriate training curriculum that integrates traditional craftsmanship with modern sustainability standards.</w:t>
      </w:r>
    </w:p>
    <w:p>
      <w:pPr>
        <w:numPr>
          <w:ilvl w:val="0"/>
          <w:numId w:val="1001"/>
        </w:numPr>
        <w:pStyle w:val="Compact"/>
      </w:pPr>
      <w:r>
        <w:t xml:space="preserve">To propose policy frameworks that formalize the Carpenter role in Kampala's housing sector while reducing ecological footprints.</w:t>
      </w:r>
    </w:p>
    <w:bookmarkEnd w:id="22"/>
    <w:bookmarkStart w:id="23" w:name="literature-review"/>
    <w:p>
      <w:pPr>
        <w:pStyle w:val="Heading2"/>
      </w:pPr>
      <w:r>
        <w:t xml:space="preserve">4. Literature Review</w:t>
      </w:r>
    </w:p>
    <w:p>
      <w:pPr>
        <w:pStyle w:val="FirstParagraph"/>
      </w:pPr>
      <w:r>
        <w:t xml:space="preserve">Existing studies on Ugandan construction (e.g., Uganda Bureau of Statistics, 2021) highlight carpentry's economic significance but neglect skill modernization. Research by Mwesigwa (2019) identifies timber smuggling as a $5 million annual issue in Kampala, directly linked to untrained</w:t>
      </w:r>
      <w:r>
        <w:t xml:space="preserve"> </w:t>
      </w:r>
      <w:r>
        <w:rPr>
          <w:bCs/>
          <w:b/>
        </w:rPr>
        <w:t xml:space="preserve">Carpenter</w:t>
      </w:r>
      <w:r>
        <w:t xml:space="preserve"> </w:t>
      </w:r>
      <w:r>
        <w:t xml:space="preserve">practices. Conversely, successful models like Kenya's "Green Builders" initiative demonstrate 30% cost reductions through sustainable carpentry – a framework adaptable for</w:t>
      </w:r>
      <w:r>
        <w:t xml:space="preserve"> </w:t>
      </w:r>
      <w:r>
        <w:rPr>
          <w:bCs/>
          <w:b/>
        </w:rPr>
        <w:t xml:space="preserve">Uganda Kampala</w:t>
      </w:r>
      <w:r>
        <w:t xml:space="preserve">. This Thesis Proposal extends these studies by centering the Carpenter's agency in solution design rather than treating them as passive recipients of top-down policies.</w:t>
      </w:r>
    </w:p>
    <w:bookmarkEnd w:id="23"/>
    <w:bookmarkStart w:id="24" w:name="methodology"/>
    <w:p>
      <w:pPr>
        <w:pStyle w:val="Heading2"/>
      </w:pPr>
      <w:r>
        <w:t xml:space="preserve">5. Methodology</w:t>
      </w:r>
    </w:p>
    <w:p>
      <w:pPr>
        <w:pStyle w:val="FirstParagraph"/>
      </w:pPr>
      <w:r>
        <w:t xml:space="preserve">This mixed-methods study will be conducted across three Kampala districts (Kibuye, Nakawa, and Bwaise) with 150+ carpentry workshops. Phase 1 involves ethnographic fieldwork: documenting daily practices through participant observation and semi-structured interviews with 45 carpenters. Phase 2 employs material lifecycle analysis on construction sites to quantify waste patterns. Phase 3 develops a pilot training program co-created with the Kampala City Council's Housing Department, tested across 10 workshops. Data analysis will combine quantitative metrics (costs, waste reduction) and qualitative insights from carpenter focus groups. Rigor is ensured through triangulation of field notes, material audits, and policy documents.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Kampala:</w:t>
      </w:r>
    </w:p>
    <w:p>
      <w:pPr>
        <w:numPr>
          <w:ilvl w:val="0"/>
          <w:numId w:val="1002"/>
        </w:numPr>
        <w:pStyle w:val="Compact"/>
      </w:pPr>
      <w:r>
        <w:rPr>
          <w:bCs/>
          <w:b/>
        </w:rPr>
        <w:t xml:space="preserve">Professionalization</w:t>
      </w:r>
      <w:r>
        <w:t xml:space="preserve">: A validated training framework integrating traditional knowledge with sustainable techniques (e.g., bamboo reinforcement, precision cutting to minimize waste), directly elevating the status of the Carpenter in urban development.</w:t>
      </w:r>
    </w:p>
    <w:p>
      <w:pPr>
        <w:numPr>
          <w:ilvl w:val="0"/>
          <w:numId w:val="1002"/>
        </w:numPr>
        <w:pStyle w:val="Compact"/>
      </w:pPr>
      <w:r>
        <w:rPr>
          <w:bCs/>
          <w:b/>
        </w:rPr>
        <w:t xml:space="preserve">Environmental Impact</w:t>
      </w:r>
      <w:r>
        <w:t xml:space="preserve">: Demonstrated reduction in timber waste by 35% and lower carbon footprint through local material sourcing, critical for Kampala's climate resilience goals.</w:t>
      </w:r>
    </w:p>
    <w:p>
      <w:pPr>
        <w:numPr>
          <w:ilvl w:val="0"/>
          <w:numId w:val="1002"/>
        </w:numPr>
        <w:pStyle w:val="Compact"/>
      </w:pPr>
      <w:r>
        <w:rPr>
          <w:bCs/>
          <w:b/>
        </w:rPr>
        <w:t xml:space="preserve">Policy Integration</w:t>
      </w:r>
      <w:r>
        <w:t xml:space="preserve">: A draft ordinance for the Kampala Capital City Authority (KCCA) to formalize carpentry certification standards, placing the Carpenter at the center of housing policy.</w:t>
      </w:r>
    </w:p>
    <w:p>
      <w:pPr>
        <w:pStyle w:val="FirstParagraph"/>
      </w:pPr>
      <w:r>
        <w:t xml:space="preserve">These outcomes align with Uganda's National Development Plan III (2021–2027) which prioritizes "sustainable urbanization" – a vision this Thesis Proposal actively advances through the Carpenter's daily work.</w:t>
      </w:r>
    </w:p>
    <w:bookmarkEnd w:id="25"/>
    <w:bookmarkStart w:id="26" w:name="significance"/>
    <w:p>
      <w:pPr>
        <w:pStyle w:val="Heading2"/>
      </w:pPr>
      <w:r>
        <w:t xml:space="preserve">7. Significance</w:t>
      </w:r>
    </w:p>
    <w:p>
      <w:pPr>
        <w:pStyle w:val="FirstParagraph"/>
      </w:pPr>
      <w:r>
        <w:t xml:space="preserve">The significance of this research extends beyond academic contribution. By centering the Kampala-based Carpenter, this Thesis Proposal directly empowers 150,000+ informal workers (Uganda Labour Force Survey, 2023) to become climate-conscious urban developers. For</w:t>
      </w:r>
      <w:r>
        <w:t xml:space="preserve"> </w:t>
      </w:r>
      <w:r>
        <w:rPr>
          <w:bCs/>
          <w:b/>
        </w:rPr>
        <w:t xml:space="preserve">Uganda Kampala</w:t>
      </w:r>
      <w:r>
        <w:t xml:space="preserve">, it offers a replicable model to reduce housing costs by $15–$25 per square meter – crucial for the 6 million low-income residents. Critically, it challenges the misconception that sustainability requires imported technology; instead, it harnesses local craftsmanship with innovative adaptations. This approach also supports Uganda's commitment to UN SDG 11 (Sustainable Cities) through scalable community-led solutions.</w:t>
      </w:r>
    </w:p>
    <w:bookmarkEnd w:id="26"/>
    <w:bookmarkStart w:id="27"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Literature Review &amp; Design (Months 1-3)</w:t>
      </w:r>
    </w:p>
    <w:p>
      <w:pPr>
        <w:pStyle w:val="BodyText"/>
      </w:pPr>
      <w:r>
        <w:t xml:space="preserve">3 months</w:t>
      </w:r>
    </w:p>
    <w:p>
      <w:pPr>
        <w:pStyle w:val="BodyText"/>
      </w:pPr>
      <w:r>
        <w:t xml:space="preserve">$2,500</w:t>
      </w:r>
    </w:p>
    <w:p>
      <w:pPr>
        <w:pStyle w:val="BodyText"/>
      </w:pPr>
      <w:r>
        <w:t xml:space="preserve">Fieldwork &amp; Data Collection (Months 4-8)</w:t>
      </w:r>
    </w:p>
    <w:p>
      <w:pPr>
        <w:pStyle w:val="BodyText"/>
      </w:pPr>
      <w:r>
        <w:t xml:space="preserve">5 months</w:t>
      </w:r>
    </w:p>
    <w:p>
      <w:pPr>
        <w:pStyle w:val="BodyText"/>
      </w:pPr>
      <w:r>
        <w:t xml:space="preserve">$12,000</w:t>
      </w:r>
    </w:p>
    <w:p>
      <w:pPr>
        <w:pStyle w:val="BodyText"/>
      </w:pPr>
      <w:r>
        <w:t xml:space="preserve">Pilot Training Implementation (Months 9-11)</w:t>
      </w:r>
    </w:p>
    <w:p>
      <w:pPr>
        <w:pStyle w:val="BodyText"/>
      </w:pPr>
      <w:r>
        <w:t xml:space="preserve">3 months</w:t>
      </w:r>
    </w:p>
    <w:bookmarkEnd w:id="27"/>
    <w:bookmarkStart w:id="28" w:name="conclusion"/>
    <w:p>
      <w:pPr>
        <w:pStyle w:val="Heading2"/>
      </w:pPr>
      <w:r>
        <w:t xml:space="preserve">9. Conclusion</w:t>
      </w:r>
    </w:p>
    <w:p>
      <w:pPr>
        <w:pStyle w:val="FirstParagraph"/>
      </w:pPr>
      <w:r>
        <w:t xml:space="preserve">This Thesis Proposal establishes that the Carpenter is not merely a laborer in Kampala's housing sector but a pivotal agent for sustainable urban transformation. By investing in professionalizing carpentry through context-specific training, policy reform, and material innovation, this research offers a pathway to dignified livelihoods and resilient housing. The study's focus on</w:t>
      </w:r>
      <w:r>
        <w:t xml:space="preserve"> </w:t>
      </w:r>
      <w:r>
        <w:rPr>
          <w:bCs/>
          <w:b/>
        </w:rPr>
        <w:t xml:space="preserve">Uganda Kampala</w:t>
      </w:r>
      <w:r>
        <w:t xml:space="preserve"> </w:t>
      </w:r>
      <w:r>
        <w:t xml:space="preserve">ensures solutions are grounded in the city's unique socio-ecological reality – from informal settlements like Katwe to planned neighborhoods like Nakivubo. As Kampala evolves from a city of crisis to one of opportunity, this Thesis Proposal positions the Carpenter as its unsung architect, turning wood scraps into sustainable futures. The ultimate success will be measured not just in academic publications but in Kampala's streets where trained carpenters build safer homes with 50% less waste – proving that sustainable development begins with every cut of the saw.</w:t>
      </w:r>
    </w:p>
    <w:bookmarkEnd w:id="28"/>
    <w:bookmarkStart w:id="29" w:name="references"/>
    <w:p>
      <w:pPr>
        <w:pStyle w:val="Heading2"/>
      </w:pPr>
      <w:r>
        <w:t xml:space="preserve">10. References</w:t>
      </w:r>
    </w:p>
    <w:p>
      <w:pPr>
        <w:pStyle w:val="FirstParagraph"/>
      </w:pPr>
      <w:r>
        <w:t xml:space="preserve">Uganda Bureau of Statistics (2021). *National Housing Policy Review*. Kampala: Ministry of Lands, Housing and Urban Development.</w:t>
      </w:r>
      <w:r>
        <w:br/>
      </w:r>
      <w:r>
        <w:t xml:space="preserve">Mwesigwa, S. (2019). *Timber Smuggling in Uganda's Construction Sector*. Kampala: East African University Press.</w:t>
      </w:r>
      <w:r>
        <w:br/>
      </w:r>
      <w:r>
        <w:t xml:space="preserve">Uganda National Development Plan III (2021–2027). Kampala: Office of the Prime Minister.</w:t>
      </w:r>
      <w:r>
        <w:br/>
      </w:r>
      <w:r>
        <w:t xml:space="preserve">United Nations Human Settlements Programme (UN-Habitat) (2023). *Sustainable Cities in Africa Report*. Nairobi.</w:t>
      </w:r>
    </w:p>
    <w:p>
      <w:pPr>
        <w:pStyle w:val="BodyText"/>
      </w:pPr>
      <w:r>
        <w:rPr>
          <w:bCs/>
          <w:b/>
        </w:rPr>
        <w:t xml:space="preserve">Thesis Proposal</w:t>
      </w:r>
      <w:r>
        <w:t xml:space="preserve"> </w:t>
      </w: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for Urban Housing Development in Kampala, Uganda</dc:title>
  <dc:creator/>
  <dc:language>en</dc:language>
  <cp:keywords/>
  <dcterms:created xsi:type="dcterms:W3CDTF">2026-04-29T14:45:13Z</dcterms:created>
  <dcterms:modified xsi:type="dcterms:W3CDTF">2026-04-29T14:45:13Z</dcterms:modified>
</cp:coreProperties>
</file>

<file path=docProps/custom.xml><?xml version="1.0" encoding="utf-8"?>
<Properties xmlns="http://schemas.openxmlformats.org/officeDocument/2006/custom-properties" xmlns:vt="http://schemas.openxmlformats.org/officeDocument/2006/docPropsVTypes"/>
</file>