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Urban</w:t>
      </w:r>
      <w:r>
        <w:t xml:space="preserve"> </w:t>
      </w:r>
      <w:r>
        <w:t xml:space="preserve">Landscape</w:t>
      </w:r>
    </w:p>
    <w:bookmarkStart w:id="27" w:name="X242451a00194b6c02218847afb41c8aa9fd8eba"/>
    <w:p>
      <w:pPr>
        <w:pStyle w:val="Heading1"/>
      </w:pPr>
      <w:r>
        <w:t xml:space="preserve">Thesis Proposal: The Evolving Role of the Carpenter in United Kingdom Manchester's Urban Landscape</w:t>
      </w:r>
    </w:p>
    <w:bookmarkStart w:id="20" w:name="abstract"/>
    <w:p>
      <w:pPr>
        <w:pStyle w:val="Heading2"/>
      </w:pPr>
      <w:r>
        <w:t xml:space="preserve">Abstract</w:t>
      </w:r>
    </w:p>
    <w:p>
      <w:pPr>
        <w:pStyle w:val="FirstParagraph"/>
      </w:pPr>
      <w:r>
        <w:t xml:space="preserve">This Thesis Proposal outlines a critical investigation into the contemporary profession of the Carpenter within the dynamic context of United Kingdom Manchester. Focusing on Manchester's rapid urban regeneration, housing crisis, and commitment to sustainable construction, this research addresses an urgent gap in understanding how skilled carpentry practices are adapting to meet 21st-century demands. As Manchester accelerates its transformation as a major UK city hub under initiatives like the Northern Powerhouse and Greater Manchester Combined Authority's housing targets (aiming for 18,000 new homes by 2030), the role of the Carpenter has shifted beyond traditional craftsmanship. This Thesis Proposal examines the evolving skill sets, economic pressures, training pathways, and societal contributions of Carpenters in United Kingdom Manchester. By prioritizing this essential trade within Manchester's unique urban fabric—a city defined by its industrial heritage yet rapidly embracing modern timber-framed developments—this research aims to provide actionable insights for policymakers, educational institutions, and the construction sector to secure a sustainable future for skilled trades in the heart of Northern England.</w:t>
      </w:r>
    </w:p>
    <w:bookmarkEnd w:id="20"/>
    <w:bookmarkStart w:id="21" w:name="X64f33d222d001e8500573aed675f8a99466b3cd"/>
    <w:p>
      <w:pPr>
        <w:pStyle w:val="Heading2"/>
      </w:pPr>
      <w:r>
        <w:t xml:space="preserve">1. Introduction: The Carpenter in Manchester's Urban Crucible</w:t>
      </w:r>
    </w:p>
    <w:p>
      <w:pPr>
        <w:pStyle w:val="FirstParagraph"/>
      </w:pPr>
      <w:r>
        <w:t xml:space="preserve">Manchester stands as a beacon of post-industrial regeneration within the United Kingdom. Its skyline is continuously reshaped by ambitious projects like Castlefield Urban Village, Spodden Valley redevelopment, and the ongoing transformation of Salford Quays. This explosive growth places immense pressure on construction sectors, where skilled Carpenters form the backbone of building quality and efficiency. Yet, despite this centrality, the Carpenter's evolving role in United Kingdom Manchester remains under-researched compared to larger national studies or London-centric analyses. Traditional perceptions of carpentry as merely "building frames" fail to capture its current complexity: modern Carpenters are now integral to prefabricated modular construction (crucial for Manchester's housing targets), sustainable timber engineering, heritage building conservation (vital for Manchester’s listed structures like the Midland Hotel), and navigating stringent UK Building Regulations. This Thesis Proposal argues that understanding the Carpenter as a dynamic professional within United Kingdom Manchester is not merely academic—it is essential for the city's economic resilience, environmental goals (net-zero by 2038), and social fabric.</w:t>
      </w:r>
    </w:p>
    <w:bookmarkEnd w:id="21"/>
    <w:bookmarkStart w:id="22" w:name="research-gap-and-significance"/>
    <w:p>
      <w:pPr>
        <w:pStyle w:val="Heading2"/>
      </w:pPr>
      <w:r>
        <w:t xml:space="preserve">2. Research Gap and Significance</w:t>
      </w:r>
    </w:p>
    <w:p>
      <w:pPr>
        <w:pStyle w:val="FirstParagraph"/>
      </w:pPr>
      <w:r>
        <w:t xml:space="preserve">Current literature on UK construction often overlooks the nuanced realities of regional variations, particularly in cities like Manchester. Studies frequently generalize across England, neglecting Manchester's specific challenges: a severe shortage of skilled tradespeople (reported at 15% below demand by the Construction Industry Training Board), unique heritage constraints requiring specialized carpentry skills for Victorian and Edwardian structures, and the city’s aggressive push towards mass-timber construction for sustainability. Furthermore, apprenticeship pipelines in Greater Manchester (e.g., City of Manchester College's programs) need evaluation against the actual needs of local contractors working on projects like the £500m New Cross development. This Thesis Proposal directly addresses this gap. By centering research on United Kingdom Manchester, it provides granular insights crucial for tailoring training, policy, and investment to the city’s specific context. The findings will significantly benefit stakeholders: supporting Carpenters in navigating career progression; informing education providers like Bolton College to refine curricula; guiding the Greater Manchester Combined Authority's workforce strategies; and ultimately ensuring Manchester meets its ambitious urban development goals through a robust skilled trades foundation.</w:t>
      </w:r>
    </w:p>
    <w:bookmarkEnd w:id="22"/>
    <w:bookmarkStart w:id="23" w:name="research-questions"/>
    <w:p>
      <w:pPr>
        <w:pStyle w:val="Heading2"/>
      </w:pPr>
      <w:r>
        <w:t xml:space="preserve">3. Research Questions</w:t>
      </w:r>
    </w:p>
    <w:p>
      <w:pPr>
        <w:pStyle w:val="FirstParagraph"/>
      </w:pPr>
      <w:r>
        <w:t xml:space="preserve">This Thesis Proposal seeks to answer three interconnected research questions within the United Kingdom Manchester context:</w:t>
      </w:r>
    </w:p>
    <w:p>
      <w:pPr>
        <w:numPr>
          <w:ilvl w:val="0"/>
          <w:numId w:val="1001"/>
        </w:numPr>
        <w:pStyle w:val="Compact"/>
      </w:pPr>
      <w:r>
        <w:rPr>
          <w:bCs/>
          <w:b/>
        </w:rPr>
        <w:t xml:space="preserve">How are traditional carpentry skills adapting to meet the demands of modern Manchester construction?</w:t>
      </w:r>
      <w:r>
        <w:t xml:space="preserve"> </w:t>
      </w:r>
      <w:r>
        <w:t xml:space="preserve">(e.g., integration of BIM technology, off-site manufacturing techniques, sustainability standards like Passivhaus for new builds in areas like East Didsbury).</w:t>
      </w:r>
    </w:p>
    <w:p>
      <w:pPr>
        <w:numPr>
          <w:ilvl w:val="0"/>
          <w:numId w:val="1001"/>
        </w:numPr>
        <w:pStyle w:val="Compact"/>
      </w:pPr>
      <w:r>
        <w:rPr>
          <w:bCs/>
          <w:b/>
        </w:rPr>
        <w:t xml:space="preserve">What are the primary barriers faced by Carpenters operating within United Kingdom Manchester's specific economic and regulatory environment?</w:t>
      </w:r>
      <w:r>
        <w:t xml:space="preserve"> </w:t>
      </w:r>
      <w:r>
        <w:t xml:space="preserve">(e.g., wage pressures from competing industries, access to training facilities in post-industrial zones like Ancoats, navigating local authority planning requirements for conservation areas).</w:t>
      </w:r>
    </w:p>
    <w:p>
      <w:pPr>
        <w:numPr>
          <w:ilvl w:val="0"/>
          <w:numId w:val="1001"/>
        </w:numPr>
        <w:pStyle w:val="Compact"/>
      </w:pPr>
      <w:r>
        <w:rPr>
          <w:bCs/>
          <w:b/>
        </w:rPr>
        <w:t xml:space="preserve">How can educational institutions and industry collaborate more effectively to develop the next generation of Carpenters equipped for Manchester's future building needs?</w:t>
      </w:r>
      <w:r>
        <w:t xml:space="preserve"> </w:t>
      </w:r>
      <w:r>
        <w:t xml:space="preserve">(e.g., aligning apprenticeship content with emerging projects like the Manchester Central Square regeneration or green infrastructure initiatives).</w:t>
      </w:r>
    </w:p>
    <w:bookmarkEnd w:id="23"/>
    <w:bookmarkStart w:id="24" w:name="methodology"/>
    <w:p>
      <w:pPr>
        <w:pStyle w:val="Heading2"/>
      </w:pPr>
      <w:r>
        <w:t xml:space="preserve">4. Methodology</w:t>
      </w:r>
    </w:p>
    <w:p>
      <w:pPr>
        <w:pStyle w:val="FirstParagraph"/>
      </w:pPr>
      <w:r>
        <w:t xml:space="preserve">This research will employ a mixed-methods approach, rigorously grounded in United Kingdom Manchester:</w:t>
      </w:r>
    </w:p>
    <w:p>
      <w:pPr>
        <w:numPr>
          <w:ilvl w:val="0"/>
          <w:numId w:val="1002"/>
        </w:numPr>
        <w:pStyle w:val="Compact"/>
      </w:pPr>
      <w:r>
        <w:rPr>
          <w:bCs/>
          <w:b/>
        </w:rPr>
        <w:t xml:space="preserve">Qualitative Case Studies:</w:t>
      </w:r>
      <w:r>
        <w:t xml:space="preserve"> </w:t>
      </w:r>
      <w:r>
        <w:t xml:space="preserve">In-depth interviews with 30+ Carpenters across diverse sectors (large contractors like Mace, SME firms specializing in heritage carpentry like W. &amp; J. Horsfall Ltd., and self-employed specialists) based in Manchester and Greater Manchester.</w:t>
      </w:r>
    </w:p>
    <w:p>
      <w:pPr>
        <w:numPr>
          <w:ilvl w:val="0"/>
          <w:numId w:val="1002"/>
        </w:numPr>
        <w:pStyle w:val="Compact"/>
      </w:pPr>
      <w:r>
        <w:rPr>
          <w:bCs/>
          <w:b/>
        </w:rPr>
        <w:t xml:space="preserve">Quantitative Survey:</w:t>
      </w:r>
      <w:r>
        <w:t xml:space="preserve"> </w:t>
      </w:r>
      <w:r>
        <w:t xml:space="preserve">A structured survey distributed via the Federation of Master Builders (Greater Manchester Chapter) and trade unions to gauge skill gaps, wage trends, training needs across 150+ Carpenters in the region.</w:t>
      </w:r>
    </w:p>
    <w:p>
      <w:pPr>
        <w:numPr>
          <w:ilvl w:val="0"/>
          <w:numId w:val="1002"/>
        </w:numPr>
        <w:pStyle w:val="Compact"/>
      </w:pPr>
      <w:r>
        <w:rPr>
          <w:bCs/>
          <w:b/>
        </w:rPr>
        <w:t xml:space="preserve">Document Analysis:</w:t>
      </w:r>
      <w:r>
        <w:t xml:space="preserve"> </w:t>
      </w:r>
      <w:r>
        <w:t xml:space="preserve">Examination of local authority planning documents (e.g., Manchester City Council's Building Regulations Compliance reports), educational curricula from key providers (City of Manchester College, Trafford College), and construction industry reports specific to the North West.</w:t>
      </w:r>
    </w:p>
    <w:p>
      <w:pPr>
        <w:numPr>
          <w:ilvl w:val="0"/>
          <w:numId w:val="1002"/>
        </w:numPr>
        <w:pStyle w:val="Compact"/>
      </w:pPr>
      <w:r>
        <w:rPr>
          <w:bCs/>
          <w:b/>
        </w:rPr>
        <w:t xml:space="preserve">Site Observations:</w:t>
      </w:r>
      <w:r>
        <w:t xml:space="preserve"> </w:t>
      </w:r>
      <w:r>
        <w:t xml:space="preserve">Ethnographic visits to active construction sites in high-growth Manchester zones (e.g., MediaCityUK expansion, Northern Quarter extensions) to observe carpentry practices firsthand.</w:t>
      </w:r>
    </w:p>
    <w:bookmarkEnd w:id="24"/>
    <w:bookmarkStart w:id="25" w:name="expected-contribution-and-timeline"/>
    <w:p>
      <w:pPr>
        <w:pStyle w:val="Heading2"/>
      </w:pPr>
      <w:r>
        <w:t xml:space="preserve">5. Expected Contribution and Timeline</w:t>
      </w:r>
    </w:p>
    <w:p>
      <w:pPr>
        <w:pStyle w:val="FirstParagraph"/>
      </w:pPr>
      <w:r>
        <w:t xml:space="preserve">This Thesis Proposal will make a significant contribution by providing the first comprehensive, location-specific analysis of the Carpenter profession within United Kingdom Manchester. The findings will deliver practical, evidence-based recommendations for:</w:t>
      </w:r>
      <w:r>
        <w:t xml:space="preserve"> </w:t>
      </w:r>
      <w:r>
        <w:t xml:space="preserve">(a) Revitalizing carpentry apprenticeships to reflect modern demands,</w:t>
      </w:r>
      <w:r>
        <w:t xml:space="preserve"> </w:t>
      </w:r>
      <w:r>
        <w:t xml:space="preserve">(b) Developing targeted support programs for Carpenters in Manchester's unique housing and heritage landscape,</w:t>
      </w:r>
      <w:r>
        <w:t xml:space="preserve"> </w:t>
      </w:r>
      <w:r>
        <w:t xml:space="preserve">(c) Informing Greater Manchester’s strategic workforce development plans aligned with the UK Government's Build Back Better agenda.</w:t>
      </w:r>
    </w:p>
    <w:p>
      <w:pPr>
        <w:pStyle w:val="BodyText"/>
      </w:pPr>
      <w:r>
        <w:rPr>
          <w:bCs/>
          <w:b/>
        </w:rPr>
        <w:t xml:space="preserve">Timeline:</w:t>
      </w:r>
      <w:r>
        <w:t xml:space="preserve"> </w:t>
      </w:r>
      <w:r>
        <w:t xml:space="preserve">Months 1-3: Literature review &amp; methodology finalization. Months 4-6: Data collection (interviews, surveys). Months 7-9: Data analysis &amp; preliminary findings. Month 10-12: Thesis writing and final recommendations for United Kingdom Manchester stakeholders.</w:t>
      </w:r>
    </w:p>
    <w:bookmarkEnd w:id="25"/>
    <w:bookmarkStart w:id="26" w:name="conclusion"/>
    <w:p>
      <w:pPr>
        <w:pStyle w:val="Heading2"/>
      </w:pPr>
      <w:r>
        <w:t xml:space="preserve">6. Conclusion</w:t>
      </w:r>
    </w:p>
    <w:p>
      <w:pPr>
        <w:pStyle w:val="FirstParagraph"/>
      </w:pPr>
      <w:r>
        <w:t xml:space="preserve">The Carpenter is far more than a tradesperson in the United Kingdom Manchester context; they are a vital, evolving component of the city's economic engine and sustainable future. This Thesis Proposal is not merely an academic exercise; it responds to an urgent need identified by local industry bodies, educational leaders, and policymakers within Greater Manchester itself. By meticulously documenting the current state, challenges, and potential pathways for Carpenters in United Kingdom Manchester, this research will provide indispensable knowledge for securing the skilled workforce necessary to build a thriving, equitable, and sustainable city. The success of Manchester's regeneration cannot be built on bricks alone—it must also be built upon a strong foundation of skilled tradespeople. This Thesis Proposal commits to putting that foundation under the microscope.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United Kingdom Manchester's Urban Landscape</dc:title>
  <dc:creator/>
  <dc:language>en</dc:language>
  <cp:keywords/>
  <dcterms:created xsi:type="dcterms:W3CDTF">2025-12-16T08:39:28Z</dcterms:created>
  <dcterms:modified xsi:type="dcterms:W3CDTF">2025-12-16T08:39:28Z</dcterms:modified>
</cp:coreProperties>
</file>

<file path=docProps/custom.xml><?xml version="1.0" encoding="utf-8"?>
<Properties xmlns="http://schemas.openxmlformats.org/officeDocument/2006/custom-properties" xmlns:vt="http://schemas.openxmlformats.org/officeDocument/2006/docPropsVTypes"/>
</file>